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outlineLvl w:val="2"/>
        <w:rPr>
          <w:rFonts w:hint="eastAsia" w:ascii="黑体" w:hAnsi="黑体" w:eastAsia="黑体" w:cs="黑体"/>
          <w:color w:val="000000"/>
          <w:sz w:val="32"/>
          <w:szCs w:val="32"/>
        </w:rPr>
      </w:pPr>
      <w:bookmarkStart w:id="8" w:name="_GoBack"/>
      <w:bookmarkEnd w:id="8"/>
      <w:bookmarkStart w:id="0" w:name="_Toc1423068732"/>
      <w:bookmarkStart w:id="1" w:name="_Toc1827832502"/>
      <w:bookmarkStart w:id="2" w:name="_Toc175603519"/>
      <w:bookmarkStart w:id="3" w:name="_Toc357348418"/>
      <w:bookmarkStart w:id="4" w:name="_Toc1550903188"/>
      <w:bookmarkStart w:id="5" w:name="_Toc1099067205"/>
      <w:bookmarkStart w:id="6" w:name="_Toc2131911538"/>
      <w:bookmarkStart w:id="7" w:name="_Toc2124023149"/>
      <w:r>
        <w:rPr>
          <w:rFonts w:hint="eastAsia" w:ascii="黑体" w:hAnsi="黑体" w:eastAsia="黑体" w:cs="黑体"/>
          <w:color w:val="000000"/>
          <w:sz w:val="32"/>
          <w:szCs w:val="32"/>
        </w:rPr>
        <w:t>2023年度海南省科学技术奖提名公示内容</w:t>
      </w:r>
      <w:bookmarkEnd w:id="0"/>
      <w:bookmarkEnd w:id="1"/>
      <w:bookmarkEnd w:id="2"/>
      <w:bookmarkEnd w:id="3"/>
      <w:bookmarkEnd w:id="4"/>
      <w:bookmarkEnd w:id="5"/>
      <w:bookmarkEnd w:id="6"/>
      <w:bookmarkEnd w:id="7"/>
    </w:p>
    <w:p>
      <w:pPr>
        <w:spacing w:line="100" w:lineRule="exact"/>
        <w:jc w:val="center"/>
        <w:rPr>
          <w:rFonts w:hint="eastAsia" w:ascii="仿宋_GB2312" w:hAnsi="仿宋_GB2312" w:eastAsia="仿宋_GB2312" w:cs="仿宋_GB2312"/>
          <w:color w:val="000000"/>
          <w:sz w:val="32"/>
          <w:szCs w:val="32"/>
        </w:rPr>
      </w:pPr>
    </w:p>
    <w:p>
      <w:pPr>
        <w:spacing w:line="440" w:lineRule="exact"/>
        <w:jc w:val="center"/>
        <w:rPr>
          <w:rFonts w:hint="eastAsia" w:eastAsia="仿宋_GB2312"/>
          <w:szCs w:val="24"/>
        </w:rPr>
      </w:pPr>
      <w:r>
        <w:rPr>
          <w:rFonts w:hint="eastAsia" w:eastAsia="仿宋_GB2312"/>
          <w:szCs w:val="24"/>
        </w:rPr>
        <w:t>（适用于项目主要完成单位、主要完成人所在单位）</w:t>
      </w:r>
    </w:p>
    <w:p>
      <w:pPr>
        <w:spacing w:line="440" w:lineRule="exact"/>
        <w:rPr>
          <w:rFonts w:hint="eastAsia" w:eastAsia="仿宋_GB2312"/>
          <w:szCs w:val="24"/>
        </w:rPr>
      </w:pPr>
    </w:p>
    <w:p>
      <w:pPr>
        <w:spacing w:line="440" w:lineRule="exact"/>
        <w:jc w:val="center"/>
        <w:rPr>
          <w:rFonts w:eastAsia="仿宋_GB2312"/>
          <w:szCs w:val="24"/>
        </w:rPr>
      </w:pPr>
      <w:r>
        <w:rPr>
          <w:rFonts w:hint="eastAsia" w:eastAsia="仿宋_GB2312"/>
          <w:szCs w:val="24"/>
        </w:rPr>
        <w:t>公示单位：</w:t>
      </w:r>
      <w:r>
        <w:rPr>
          <w:rFonts w:hint="eastAsia" w:eastAsia="仿宋_GB2312"/>
          <w:szCs w:val="24"/>
          <w:lang w:val="en-US" w:eastAsia="zh-CN"/>
        </w:rPr>
        <w:t>海南师范大学</w:t>
      </w:r>
      <w:r>
        <w:rPr>
          <w:rFonts w:hint="eastAsia" w:eastAsia="仿宋_GB2312"/>
          <w:szCs w:val="24"/>
        </w:rPr>
        <w:t xml:space="preserve">     填表日期：</w:t>
      </w:r>
      <w:r>
        <w:rPr>
          <w:rFonts w:hint="eastAsia" w:eastAsia="仿宋_GB2312"/>
          <w:szCs w:val="24"/>
          <w:lang w:val="en-US" w:eastAsia="zh-CN"/>
        </w:rPr>
        <w:t>2024</w:t>
      </w:r>
      <w:r>
        <w:rPr>
          <w:rFonts w:hint="eastAsia" w:eastAsia="仿宋_GB2312"/>
          <w:szCs w:val="24"/>
        </w:rPr>
        <w:t>年</w:t>
      </w:r>
      <w:r>
        <w:rPr>
          <w:rFonts w:hint="eastAsia" w:eastAsia="仿宋_GB2312"/>
          <w:szCs w:val="24"/>
          <w:lang w:val="en-US" w:eastAsia="zh-CN"/>
        </w:rPr>
        <w:t>1</w:t>
      </w:r>
      <w:r>
        <w:rPr>
          <w:rFonts w:hint="eastAsia" w:eastAsia="仿宋_GB2312"/>
          <w:szCs w:val="24"/>
        </w:rPr>
        <w:t>月</w:t>
      </w:r>
      <w:r>
        <w:rPr>
          <w:rFonts w:hint="eastAsia" w:eastAsia="仿宋_GB2312"/>
          <w:szCs w:val="24"/>
          <w:lang w:val="en-US" w:eastAsia="zh-CN"/>
        </w:rPr>
        <w:t>5</w:t>
      </w:r>
      <w:r>
        <w:rPr>
          <w:rFonts w:hint="eastAsia" w:eastAsia="仿宋_GB2312"/>
          <w:szCs w:val="24"/>
        </w:rPr>
        <w:t>日</w:t>
      </w:r>
    </w:p>
    <w:tbl>
      <w:tblPr>
        <w:tblStyle w:val="6"/>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7"/>
        <w:gridCol w:w="6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367" w:type="dxa"/>
            <w:noWrap w:val="0"/>
            <w:vAlign w:val="center"/>
          </w:tcPr>
          <w:p>
            <w:pPr>
              <w:jc w:val="center"/>
              <w:rPr>
                <w:rStyle w:val="10"/>
                <w:rFonts w:hint="default" w:ascii="Times New Roman" w:hAnsi="Times New Roman" w:eastAsia="仿宋_GB2312" w:cs="Times New Roman"/>
                <w:color w:val="auto"/>
              </w:rPr>
            </w:pPr>
            <w:r>
              <w:rPr>
                <w:rStyle w:val="10"/>
                <w:rFonts w:hint="default" w:ascii="Times New Roman" w:hAnsi="Times New Roman" w:eastAsia="仿宋_GB2312" w:cs="Times New Roman"/>
                <w:color w:val="auto"/>
              </w:rPr>
              <w:t>项目名称</w:t>
            </w:r>
          </w:p>
        </w:tc>
        <w:tc>
          <w:tcPr>
            <w:tcW w:w="6953" w:type="dxa"/>
            <w:noWrap w:val="0"/>
            <w:vAlign w:val="center"/>
          </w:tcPr>
          <w:p>
            <w:pPr>
              <w:jc w:val="center"/>
              <w:rPr>
                <w:rStyle w:val="10"/>
                <w:rFonts w:hint="default" w:ascii="Times New Roman" w:hAnsi="Times New Roman" w:eastAsia="仿宋_GB2312" w:cs="Times New Roman"/>
                <w:b w:val="0"/>
                <w:color w:val="auto"/>
                <w:sz w:val="24"/>
                <w:szCs w:val="22"/>
              </w:rPr>
            </w:pPr>
            <w:r>
              <w:rPr>
                <w:rStyle w:val="10"/>
                <w:rFonts w:hint="default" w:ascii="Times New Roman" w:hAnsi="Times New Roman" w:eastAsia="仿宋_GB2312" w:cs="Times New Roman"/>
                <w:b w:val="0"/>
                <w:color w:val="auto"/>
                <w:szCs w:val="22"/>
                <w:lang w:val="en-US" w:eastAsia="zh-CN"/>
              </w:rPr>
              <w:t>海藻酸</w:t>
            </w:r>
            <w:r>
              <w:rPr>
                <w:rStyle w:val="10"/>
                <w:rFonts w:hint="eastAsia" w:ascii="Times New Roman" w:hAnsi="Times New Roman" w:eastAsia="仿宋_GB2312" w:cs="Times New Roman"/>
                <w:b w:val="0"/>
                <w:color w:val="auto"/>
                <w:szCs w:val="22"/>
                <w:lang w:val="en-US" w:eastAsia="zh-CN"/>
              </w:rPr>
              <w:t>微</w:t>
            </w:r>
            <w:r>
              <w:rPr>
                <w:rStyle w:val="10"/>
                <w:rFonts w:hint="default" w:ascii="Times New Roman" w:hAnsi="Times New Roman" w:eastAsia="仿宋_GB2312" w:cs="Times New Roman"/>
                <w:b w:val="0"/>
                <w:color w:val="auto"/>
                <w:szCs w:val="22"/>
                <w:lang w:val="en-US" w:eastAsia="zh-CN"/>
              </w:rPr>
              <w:t>结构调控及在</w:t>
            </w:r>
            <w:r>
              <w:rPr>
                <w:rStyle w:val="10"/>
                <w:rFonts w:hint="eastAsia" w:ascii="Times New Roman" w:hAnsi="Times New Roman" w:eastAsia="仿宋_GB2312" w:cs="Times New Roman"/>
                <w:b w:val="0"/>
                <w:color w:val="auto"/>
                <w:szCs w:val="22"/>
                <w:lang w:val="en-US" w:eastAsia="zh-CN"/>
              </w:rPr>
              <w:t>环境友好型</w:t>
            </w:r>
            <w:r>
              <w:rPr>
                <w:rStyle w:val="10"/>
                <w:rFonts w:hint="default" w:ascii="Times New Roman" w:hAnsi="Times New Roman" w:eastAsia="仿宋_GB2312" w:cs="Times New Roman"/>
                <w:b w:val="0"/>
                <w:color w:val="auto"/>
                <w:szCs w:val="22"/>
                <w:lang w:val="en-US" w:eastAsia="zh-CN"/>
              </w:rPr>
              <w:t>农药</w:t>
            </w:r>
            <w:r>
              <w:rPr>
                <w:rStyle w:val="10"/>
                <w:rFonts w:hint="eastAsia" w:ascii="Times New Roman" w:hAnsi="Times New Roman" w:eastAsia="仿宋_GB2312" w:cs="Times New Roman"/>
                <w:b w:val="0"/>
                <w:color w:val="auto"/>
                <w:szCs w:val="22"/>
                <w:lang w:val="en-US" w:eastAsia="zh-CN"/>
              </w:rPr>
              <w:t>新制剂</w:t>
            </w:r>
            <w:r>
              <w:rPr>
                <w:rStyle w:val="10"/>
                <w:rFonts w:hint="default" w:ascii="Times New Roman" w:hAnsi="Times New Roman" w:eastAsia="仿宋_GB2312" w:cs="Times New Roman"/>
                <w:b w:val="0"/>
                <w:color w:val="auto"/>
                <w:szCs w:val="22"/>
                <w:lang w:val="en-US" w:eastAsia="zh-CN"/>
              </w:rPr>
              <w:t>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67" w:type="dxa"/>
            <w:noWrap w:val="0"/>
            <w:vAlign w:val="center"/>
          </w:tcPr>
          <w:p>
            <w:pPr>
              <w:jc w:val="center"/>
              <w:rPr>
                <w:rStyle w:val="10"/>
                <w:rFonts w:hint="default" w:ascii="Times New Roman" w:hAnsi="Times New Roman" w:eastAsia="仿宋_GB2312" w:cs="Times New Roman"/>
                <w:color w:val="auto"/>
              </w:rPr>
            </w:pPr>
            <w:r>
              <w:rPr>
                <w:rStyle w:val="10"/>
                <w:rFonts w:hint="default" w:ascii="Times New Roman" w:hAnsi="Times New Roman" w:eastAsia="仿宋_GB2312" w:cs="Times New Roman"/>
                <w:color w:val="auto"/>
              </w:rPr>
              <w:t>提名奖项/等级</w:t>
            </w:r>
          </w:p>
        </w:tc>
        <w:tc>
          <w:tcPr>
            <w:tcW w:w="6953" w:type="dxa"/>
            <w:noWrap w:val="0"/>
            <w:vAlign w:val="center"/>
          </w:tcPr>
          <w:p>
            <w:pPr>
              <w:jc w:val="center"/>
              <w:rPr>
                <w:rStyle w:val="10"/>
                <w:rFonts w:hint="default" w:ascii="Times New Roman" w:hAnsi="Times New Roman" w:eastAsia="仿宋_GB2312" w:cs="Times New Roman"/>
                <w:b w:val="0"/>
                <w:color w:val="auto"/>
                <w:sz w:val="24"/>
                <w:szCs w:val="22"/>
              </w:rPr>
            </w:pPr>
            <w:r>
              <w:rPr>
                <w:rStyle w:val="10"/>
                <w:rFonts w:hint="default" w:ascii="Times New Roman" w:hAnsi="Times New Roman" w:eastAsia="仿宋_GB2312" w:cs="Times New Roman"/>
                <w:b w:val="0"/>
                <w:color w:val="auto"/>
                <w:szCs w:val="22"/>
              </w:rPr>
              <w:t>海南省科学技术进步奖</w:t>
            </w:r>
            <w:r>
              <w:rPr>
                <w:rStyle w:val="10"/>
                <w:rFonts w:hint="default" w:ascii="Times New Roman" w:hAnsi="Times New Roman" w:eastAsia="仿宋_GB2312" w:cs="Times New Roman"/>
                <w:b w:val="0"/>
                <w:color w:val="auto"/>
                <w:szCs w:val="22"/>
                <w:lang w:val="en-US" w:eastAsia="zh-CN"/>
              </w:rPr>
              <w:t>/二</w:t>
            </w:r>
            <w:r>
              <w:rPr>
                <w:rStyle w:val="10"/>
                <w:rFonts w:hint="default" w:ascii="Times New Roman" w:hAnsi="Times New Roman" w:eastAsia="仿宋_GB2312" w:cs="Times New Roman"/>
                <w:b w:val="0"/>
                <w:color w:val="auto"/>
                <w:szCs w:val="22"/>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367" w:type="dxa"/>
            <w:noWrap w:val="0"/>
            <w:vAlign w:val="center"/>
          </w:tcPr>
          <w:p>
            <w:pPr>
              <w:jc w:val="center"/>
              <w:rPr>
                <w:rFonts w:hint="default" w:ascii="Times New Roman" w:hAnsi="Times New Roman" w:eastAsia="仿宋_GB2312" w:cs="Times New Roman"/>
                <w:b/>
                <w:bCs/>
                <w:sz w:val="24"/>
                <w:szCs w:val="24"/>
                <w:lang w:val="en"/>
              </w:rPr>
            </w:pPr>
            <w:r>
              <w:rPr>
                <w:rStyle w:val="10"/>
                <w:rFonts w:hint="default" w:ascii="Times New Roman" w:hAnsi="Times New Roman" w:eastAsia="仿宋_GB2312" w:cs="Times New Roman"/>
                <w:color w:val="auto"/>
              </w:rPr>
              <w:t>提名单位</w:t>
            </w:r>
            <w:r>
              <w:rPr>
                <w:rStyle w:val="10"/>
                <w:rFonts w:hint="default" w:ascii="Times New Roman" w:hAnsi="Times New Roman" w:eastAsia="仿宋_GB2312" w:cs="Times New Roman"/>
                <w:color w:val="auto"/>
                <w:lang w:val="en"/>
              </w:rPr>
              <w:t>/</w:t>
            </w:r>
            <w:r>
              <w:rPr>
                <w:rStyle w:val="10"/>
                <w:rFonts w:hint="default" w:ascii="Times New Roman" w:hAnsi="Times New Roman" w:eastAsia="仿宋_GB2312" w:cs="Times New Roman"/>
                <w:color w:val="auto"/>
              </w:rPr>
              <w:t>提名专家</w:t>
            </w:r>
          </w:p>
        </w:tc>
        <w:tc>
          <w:tcPr>
            <w:tcW w:w="6953" w:type="dxa"/>
            <w:noWrap w:val="0"/>
            <w:vAlign w:val="center"/>
          </w:tcPr>
          <w:p>
            <w:pPr>
              <w:ind w:firstLine="240" w:firstLineChars="100"/>
              <w:contextualSpacing/>
              <w:jc w:val="center"/>
              <w:rPr>
                <w:rFonts w:hint="default" w:ascii="Times New Roman" w:hAnsi="Times New Roman" w:eastAsia="宋体" w:cs="Times New Roman"/>
                <w:bCs/>
                <w:sz w:val="24"/>
                <w:szCs w:val="24"/>
                <w:lang w:val="en-US" w:eastAsia="zh-CN"/>
              </w:rPr>
            </w:pPr>
            <w:r>
              <w:rPr>
                <w:rFonts w:hint="default" w:ascii="Times New Roman" w:hAnsi="Times New Roman" w:eastAsia="仿宋_GB2312" w:cs="Times New Roman"/>
                <w:color w:val="auto"/>
                <w:sz w:val="24"/>
                <w:szCs w:val="32"/>
                <w:lang w:val="en-US" w:eastAsia="zh-CN"/>
              </w:rPr>
              <w:t>海南大学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367" w:type="dxa"/>
            <w:noWrap w:val="0"/>
            <w:vAlign w:val="center"/>
          </w:tcPr>
          <w:p>
            <w:pPr>
              <w:jc w:val="center"/>
              <w:rPr>
                <w:rFonts w:hint="default" w:ascii="Times New Roman" w:hAnsi="Times New Roman" w:eastAsia="仿宋_GB2312" w:cs="Times New Roman"/>
                <w:b/>
                <w:bCs/>
                <w:sz w:val="24"/>
                <w:szCs w:val="24"/>
              </w:rPr>
            </w:pPr>
            <w:r>
              <w:rPr>
                <w:rStyle w:val="10"/>
                <w:rFonts w:hint="default" w:ascii="Times New Roman" w:hAnsi="Times New Roman" w:eastAsia="仿宋_GB2312" w:cs="Times New Roman"/>
                <w:color w:val="auto"/>
              </w:rPr>
              <w:t>提名意见</w:t>
            </w:r>
          </w:p>
        </w:tc>
        <w:tc>
          <w:tcPr>
            <w:tcW w:w="6953" w:type="dxa"/>
            <w:noWrap w:val="0"/>
            <w:vAlign w:val="center"/>
          </w:tcPr>
          <w:p>
            <w:pPr>
              <w:pStyle w:val="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hAnsi="Times New Roman" w:eastAsia="宋体" w:cs="Times New Roman"/>
                <w:b w:val="0"/>
                <w:bCs w:val="0"/>
                <w:kern w:val="2"/>
                <w:sz w:val="21"/>
                <w:szCs w:val="21"/>
                <w:u w:val="none"/>
                <w:lang w:val="en-US" w:eastAsia="zh-CN" w:bidi="ar-SA"/>
              </w:rPr>
              <w:t>农</w:t>
            </w:r>
            <w:r>
              <w:rPr>
                <w:rStyle w:val="10"/>
                <w:rFonts w:hint="eastAsia" w:ascii="Times New Roman" w:hAnsi="Times New Roman" w:eastAsia="仿宋" w:cs="Times New Roman"/>
                <w:b w:val="0"/>
                <w:color w:val="auto"/>
                <w:szCs w:val="22"/>
                <w:lang w:val="en-US" w:eastAsia="zh-CN"/>
              </w:rPr>
              <w:t>药是保障粮食安全的重要物质，但同时对生态环境带来一定风险。</w:t>
            </w:r>
            <w:r>
              <w:rPr>
                <w:rStyle w:val="10"/>
                <w:rFonts w:hint="default" w:ascii="Times New Roman" w:hAnsi="Times New Roman" w:eastAsia="仿宋" w:cs="Times New Roman"/>
                <w:b w:val="0"/>
                <w:color w:val="auto"/>
                <w:szCs w:val="22"/>
                <w:lang w:val="en-US" w:eastAsia="zh-CN"/>
              </w:rPr>
              <w:t>农药</w:t>
            </w:r>
            <w:r>
              <w:rPr>
                <w:rStyle w:val="10"/>
                <w:rFonts w:hint="eastAsia" w:ascii="Times New Roman" w:hAnsi="Times New Roman" w:eastAsia="仿宋" w:cs="Times New Roman"/>
                <w:b w:val="0"/>
                <w:color w:val="auto"/>
                <w:szCs w:val="22"/>
                <w:lang w:val="en-US" w:eastAsia="zh-CN"/>
              </w:rPr>
              <w:t>制剂中的</w:t>
            </w:r>
            <w:r>
              <w:rPr>
                <w:rStyle w:val="10"/>
                <w:rFonts w:hint="default" w:ascii="Times New Roman" w:hAnsi="Times New Roman" w:eastAsia="仿宋" w:cs="Times New Roman"/>
                <w:b w:val="0"/>
                <w:color w:val="auto"/>
                <w:szCs w:val="22"/>
                <w:lang w:val="en-US" w:eastAsia="zh-CN"/>
              </w:rPr>
              <w:t>药液喷洒达到农作物叶片以微小的液滴形式存在易滚落或被雨水冲刷流入环境，这不仅使得农药浪费还易污染环境，对人类健康和环境造成了很大危害，严重影响农业的可持续发展。如何提高农药制剂的安全性和有效性，成为农业和环境领域急需解决的重要问题。</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Style w:val="10"/>
                <w:rFonts w:hint="default" w:ascii="Times New Roman" w:hAnsi="Times New Roman" w:eastAsia="仿宋" w:cs="Times New Roman"/>
                <w:b w:val="0"/>
                <w:color w:val="auto"/>
                <w:szCs w:val="22"/>
                <w:lang w:val="en-US" w:eastAsia="zh-CN"/>
              </w:rPr>
            </w:pPr>
            <w:r>
              <w:rPr>
                <w:rStyle w:val="10"/>
                <w:rFonts w:hint="default" w:ascii="Times New Roman" w:hAnsi="Times New Roman" w:eastAsia="仿宋" w:cs="Times New Roman"/>
                <w:b w:val="0"/>
                <w:color w:val="auto"/>
                <w:szCs w:val="22"/>
                <w:lang w:val="en-US" w:eastAsia="zh-CN"/>
              </w:rPr>
              <w:t>该项目为实现从源头上减少农药对环境的污染，设计并创新性的利用海南岛丰富的海藻资源，对其功能化利用中存在的科学问题和关键技术进行了深入研究。通过绿色化学对海藻酸化学改性、微结构调控和自组装技术，设计合成了新颖的两亲性海藻酸衍生物，作为</w:t>
            </w:r>
            <w:r>
              <w:rPr>
                <w:rStyle w:val="10"/>
                <w:rFonts w:hint="eastAsia" w:eastAsia="仿宋" w:cs="Times New Roman"/>
                <w:b w:val="0"/>
                <w:color w:val="auto"/>
                <w:szCs w:val="22"/>
                <w:lang w:val="en-US" w:eastAsia="zh-CN"/>
              </w:rPr>
              <w:t>天</w:t>
            </w:r>
            <w:r>
              <w:rPr>
                <w:rStyle w:val="10"/>
                <w:rFonts w:hint="default" w:ascii="Times New Roman" w:hAnsi="Times New Roman" w:eastAsia="仿宋" w:cs="Times New Roman"/>
                <w:b w:val="0"/>
                <w:color w:val="auto"/>
                <w:szCs w:val="22"/>
                <w:lang w:val="en-US" w:eastAsia="zh-CN"/>
              </w:rPr>
              <w:t>然高分子表面活性剂及绿色功能药物载体材料，</w:t>
            </w:r>
            <w:r>
              <w:rPr>
                <w:rStyle w:val="10"/>
                <w:rFonts w:hint="eastAsia" w:eastAsia="仿宋" w:cs="Times New Roman"/>
                <w:b w:val="0"/>
                <w:color w:val="auto"/>
                <w:szCs w:val="22"/>
                <w:lang w:val="en-US" w:eastAsia="zh-CN"/>
              </w:rPr>
              <w:t>揭示</w:t>
            </w:r>
            <w:r>
              <w:rPr>
                <w:rStyle w:val="10"/>
                <w:rFonts w:hint="default" w:ascii="Times New Roman" w:hAnsi="Times New Roman" w:eastAsia="仿宋" w:cs="Times New Roman"/>
                <w:b w:val="0"/>
                <w:color w:val="auto"/>
                <w:szCs w:val="22"/>
                <w:lang w:val="en-US" w:eastAsia="zh-CN"/>
              </w:rPr>
              <w:t>了分子结构及两亲性对海藻酸界面自组装的影响规律，阐明了界面膜结构及黏弹性对载药体系稳定性及靶标表面沉积持留行为的影响机制</w:t>
            </w:r>
            <w:r>
              <w:rPr>
                <w:rStyle w:val="10"/>
                <w:rFonts w:hint="eastAsia" w:eastAsia="仿宋" w:cs="Times New Roman"/>
                <w:b w:val="0"/>
                <w:color w:val="auto"/>
                <w:szCs w:val="22"/>
                <w:lang w:val="en-US" w:eastAsia="zh-CN"/>
              </w:rPr>
              <w:t>。</w:t>
            </w:r>
            <w:r>
              <w:rPr>
                <w:rFonts w:hint="eastAsia" w:eastAsia="仿宋_GB2312"/>
                <w:bCs/>
                <w:color w:val="auto"/>
                <w:sz w:val="24"/>
                <w:szCs w:val="24"/>
              </w:rPr>
              <w:t>该成果授权发明专利12项</w:t>
            </w:r>
            <w:r>
              <w:rPr>
                <w:rFonts w:hint="eastAsia" w:eastAsia="仿宋_GB2312"/>
                <w:bCs/>
                <w:color w:val="auto"/>
                <w:sz w:val="24"/>
                <w:szCs w:val="24"/>
                <w:lang w:eastAsia="zh-CN"/>
              </w:rPr>
              <w:t>，</w:t>
            </w:r>
            <w:r>
              <w:rPr>
                <w:rStyle w:val="10"/>
                <w:rFonts w:hint="default" w:ascii="Times New Roman" w:hAnsi="Times New Roman" w:eastAsia="仿宋" w:cs="Times New Roman"/>
                <w:b w:val="0"/>
                <w:color w:val="auto"/>
                <w:szCs w:val="22"/>
                <w:lang w:val="en-US" w:eastAsia="zh-CN"/>
              </w:rPr>
              <w:t>发表学术论文</w:t>
            </w:r>
            <w:r>
              <w:rPr>
                <w:rStyle w:val="10"/>
                <w:rFonts w:hint="eastAsia" w:eastAsia="仿宋" w:cs="Times New Roman"/>
                <w:b w:val="0"/>
                <w:color w:val="auto"/>
                <w:szCs w:val="22"/>
                <w:lang w:val="en-US" w:eastAsia="zh-CN"/>
              </w:rPr>
              <w:t>81</w:t>
            </w:r>
            <w:r>
              <w:rPr>
                <w:rStyle w:val="10"/>
                <w:rFonts w:hint="default" w:ascii="Times New Roman" w:hAnsi="Times New Roman" w:eastAsia="仿宋" w:cs="Times New Roman"/>
                <w:b w:val="0"/>
                <w:color w:val="auto"/>
                <w:szCs w:val="22"/>
                <w:lang w:val="en-US" w:eastAsia="zh-CN"/>
              </w:rPr>
              <w:t>篇，</w:t>
            </w:r>
            <w:r>
              <w:rPr>
                <w:rStyle w:val="10"/>
                <w:rFonts w:hint="eastAsia" w:eastAsia="仿宋" w:cs="Times New Roman"/>
                <w:b w:val="0"/>
                <w:color w:val="auto"/>
                <w:szCs w:val="22"/>
                <w:lang w:val="en-US" w:eastAsia="zh-CN"/>
              </w:rPr>
              <w:t>其中</w:t>
            </w:r>
            <w:r>
              <w:rPr>
                <w:rStyle w:val="10"/>
                <w:rFonts w:hint="default" w:ascii="Times New Roman" w:hAnsi="Times New Roman" w:eastAsia="仿宋" w:cs="Times New Roman"/>
                <w:b w:val="0"/>
                <w:color w:val="auto"/>
                <w:szCs w:val="22"/>
                <w:lang w:val="en-US" w:eastAsia="zh-CN"/>
              </w:rPr>
              <w:t>SCI收录论文</w:t>
            </w:r>
            <w:r>
              <w:rPr>
                <w:rStyle w:val="10"/>
                <w:rFonts w:hint="eastAsia" w:ascii="Times New Roman" w:hAnsi="Times New Roman" w:eastAsia="仿宋" w:cs="Times New Roman"/>
                <w:b w:val="0"/>
                <w:color w:val="auto"/>
                <w:szCs w:val="22"/>
                <w:lang w:val="en-US" w:eastAsia="zh-CN"/>
              </w:rPr>
              <w:t>4</w:t>
            </w:r>
            <w:r>
              <w:rPr>
                <w:rStyle w:val="10"/>
                <w:rFonts w:hint="eastAsia" w:eastAsia="仿宋" w:cs="Times New Roman"/>
                <w:b w:val="0"/>
                <w:color w:val="auto"/>
                <w:szCs w:val="22"/>
                <w:lang w:val="en-US" w:eastAsia="zh-CN"/>
              </w:rPr>
              <w:t>2篇</w:t>
            </w:r>
            <w:r>
              <w:rPr>
                <w:rFonts w:hint="eastAsia" w:eastAsia="仿宋_GB2312"/>
                <w:bCs/>
                <w:color w:val="auto"/>
                <w:sz w:val="24"/>
                <w:szCs w:val="24"/>
              </w:rPr>
              <w:t>（Top期刊论文共</w:t>
            </w:r>
            <w:r>
              <w:rPr>
                <w:rFonts w:hint="eastAsia" w:eastAsia="仿宋_GB2312"/>
                <w:bCs/>
                <w:color w:val="auto"/>
                <w:sz w:val="24"/>
                <w:szCs w:val="24"/>
                <w:lang w:val="en-US" w:eastAsia="zh-CN"/>
              </w:rPr>
              <w:t>23</w:t>
            </w:r>
            <w:r>
              <w:rPr>
                <w:rFonts w:hint="eastAsia" w:eastAsia="仿宋_GB2312"/>
                <w:bCs/>
                <w:color w:val="auto"/>
                <w:sz w:val="24"/>
                <w:szCs w:val="24"/>
              </w:rPr>
              <w:t>篇，总影响因子达</w:t>
            </w:r>
            <w:r>
              <w:rPr>
                <w:rFonts w:hint="eastAsia" w:eastAsia="仿宋_GB2312"/>
                <w:bCs/>
                <w:color w:val="auto"/>
                <w:sz w:val="24"/>
                <w:szCs w:val="24"/>
                <w:lang w:val="en-US" w:eastAsia="zh-CN"/>
              </w:rPr>
              <w:t>240</w:t>
            </w:r>
            <w:r>
              <w:rPr>
                <w:rFonts w:hint="eastAsia" w:eastAsia="仿宋_GB2312"/>
                <w:bCs/>
                <w:color w:val="auto"/>
                <w:sz w:val="24"/>
                <w:szCs w:val="24"/>
              </w:rPr>
              <w:t>以上，</w:t>
            </w:r>
            <w:r>
              <w:rPr>
                <w:rFonts w:hint="eastAsia" w:eastAsia="仿宋_GB2312"/>
                <w:bCs/>
                <w:color w:val="auto"/>
                <w:sz w:val="24"/>
                <w:szCs w:val="24"/>
                <w:lang w:val="en-US" w:eastAsia="zh-CN"/>
              </w:rPr>
              <w:t>他引次数1000余次</w:t>
            </w:r>
            <w:r>
              <w:rPr>
                <w:rFonts w:eastAsia="仿宋_GB2312"/>
                <w:bCs/>
                <w:color w:val="auto"/>
                <w:sz w:val="24"/>
                <w:szCs w:val="24"/>
              </w:rPr>
              <w:t>）</w:t>
            </w:r>
            <w:r>
              <w:rPr>
                <w:rFonts w:hint="eastAsia" w:eastAsia="仿宋_GB2312"/>
                <w:bCs/>
                <w:color w:val="auto"/>
                <w:sz w:val="24"/>
                <w:szCs w:val="24"/>
                <w:lang w:eastAsia="zh-CN"/>
              </w:rPr>
              <w:t>。</w:t>
            </w:r>
            <w:r>
              <w:rPr>
                <w:rFonts w:hint="eastAsia" w:eastAsia="仿宋_GB2312"/>
                <w:bCs/>
                <w:color w:val="auto"/>
                <w:sz w:val="24"/>
                <w:szCs w:val="24"/>
                <w:lang w:val="en-US" w:eastAsia="zh-CN"/>
              </w:rPr>
              <w:t>该成果</w:t>
            </w:r>
            <w:r>
              <w:rPr>
                <w:rStyle w:val="10"/>
                <w:rFonts w:hint="eastAsia" w:ascii="Times New Roman" w:hAnsi="Times New Roman" w:eastAsia="仿宋" w:cs="Times New Roman"/>
                <w:b w:val="0"/>
                <w:color w:val="auto"/>
                <w:szCs w:val="22"/>
                <w:lang w:val="en-US" w:eastAsia="zh-CN"/>
              </w:rPr>
              <w:t>得到了国际同行</w:t>
            </w:r>
            <w:r>
              <w:rPr>
                <w:rStyle w:val="10"/>
                <w:rFonts w:hint="eastAsia" w:ascii="Times New Roman" w:hAnsi="Times New Roman" w:eastAsia="仿宋" w:cs="Times New Roman"/>
                <w:b w:val="0"/>
                <w:i/>
                <w:iCs/>
                <w:color w:val="auto"/>
                <w:szCs w:val="22"/>
                <w:lang w:val="en-US" w:eastAsia="zh-CN"/>
              </w:rPr>
              <w:t>Advanced Functional Materials</w:t>
            </w:r>
            <w:r>
              <w:rPr>
                <w:rStyle w:val="10"/>
                <w:rFonts w:hint="eastAsia" w:eastAsia="仿宋" w:cs="Times New Roman"/>
                <w:b w:val="0"/>
                <w:i/>
                <w:iCs/>
                <w:color w:val="auto"/>
                <w:szCs w:val="22"/>
                <w:lang w:val="en-US" w:eastAsia="zh-CN"/>
              </w:rPr>
              <w:t xml:space="preserve">, </w:t>
            </w:r>
            <w:r>
              <w:rPr>
                <w:rStyle w:val="10"/>
                <w:rFonts w:hint="eastAsia" w:ascii="Times New Roman" w:hAnsi="Times New Roman" w:eastAsia="仿宋" w:cs="Times New Roman"/>
                <w:b w:val="0"/>
                <w:i/>
                <w:iCs/>
                <w:color w:val="auto"/>
                <w:szCs w:val="22"/>
                <w:lang w:val="en-US" w:eastAsia="zh-CN"/>
              </w:rPr>
              <w:t>Advances in Colloid and Interface Science</w:t>
            </w:r>
            <w:r>
              <w:rPr>
                <w:rStyle w:val="10"/>
                <w:rFonts w:hint="eastAsia" w:eastAsia="仿宋" w:cs="Times New Roman"/>
                <w:b w:val="0"/>
                <w:i/>
                <w:iCs/>
                <w:color w:val="auto"/>
                <w:szCs w:val="22"/>
                <w:lang w:val="en-US" w:eastAsia="zh-CN"/>
              </w:rPr>
              <w:t xml:space="preserve">, </w:t>
            </w:r>
            <w:r>
              <w:rPr>
                <w:rStyle w:val="10"/>
                <w:rFonts w:hint="eastAsia" w:ascii="Times New Roman" w:hAnsi="Times New Roman" w:eastAsia="仿宋" w:cs="Times New Roman"/>
                <w:b w:val="0"/>
                <w:i/>
                <w:iCs/>
                <w:color w:val="auto"/>
                <w:szCs w:val="22"/>
                <w:lang w:val="en-US" w:eastAsia="zh-CN"/>
              </w:rPr>
              <w:t>Chemical Engineering Journal</w:t>
            </w:r>
            <w:r>
              <w:rPr>
                <w:rStyle w:val="10"/>
                <w:rFonts w:hint="eastAsia" w:ascii="Times New Roman" w:hAnsi="Times New Roman" w:eastAsia="仿宋" w:cs="Times New Roman"/>
                <w:b w:val="0"/>
                <w:color w:val="auto"/>
                <w:szCs w:val="22"/>
                <w:lang w:val="en-US" w:eastAsia="zh-CN"/>
              </w:rPr>
              <w:t>等TOP期刊的广泛关注和引用，</w:t>
            </w:r>
            <w:r>
              <w:rPr>
                <w:rStyle w:val="10"/>
                <w:rFonts w:hint="eastAsia" w:eastAsia="仿宋" w:cs="Times New Roman"/>
                <w:b w:val="0"/>
                <w:color w:val="auto"/>
                <w:szCs w:val="22"/>
                <w:lang w:val="en-US" w:eastAsia="zh-CN"/>
              </w:rPr>
              <w:t>并</w:t>
            </w:r>
            <w:r>
              <w:rPr>
                <w:rStyle w:val="10"/>
                <w:rFonts w:hint="eastAsia" w:ascii="Times New Roman" w:hAnsi="Times New Roman" w:eastAsia="仿宋" w:cs="Times New Roman"/>
                <w:b w:val="0"/>
                <w:color w:val="auto"/>
                <w:szCs w:val="22"/>
                <w:lang w:val="en-US" w:eastAsia="zh-CN"/>
              </w:rPr>
              <w:t>在此基础上，创制了系列水基化高效绿色</w:t>
            </w:r>
            <w:r>
              <w:rPr>
                <w:rStyle w:val="10"/>
                <w:rFonts w:hint="eastAsia" w:eastAsia="仿宋" w:cs="Times New Roman"/>
                <w:b w:val="0"/>
                <w:color w:val="auto"/>
                <w:szCs w:val="22"/>
                <w:lang w:val="en-US" w:eastAsia="zh-CN"/>
              </w:rPr>
              <w:t>制</w:t>
            </w:r>
            <w:r>
              <w:rPr>
                <w:rStyle w:val="10"/>
                <w:rFonts w:hint="eastAsia" w:ascii="Times New Roman" w:hAnsi="Times New Roman" w:eastAsia="仿宋" w:cs="Times New Roman"/>
                <w:b w:val="0"/>
                <w:color w:val="auto"/>
                <w:szCs w:val="22"/>
                <w:lang w:val="en-US" w:eastAsia="zh-CN"/>
              </w:rPr>
              <w:t>剂</w:t>
            </w:r>
            <w:r>
              <w:rPr>
                <w:rStyle w:val="10"/>
                <w:rFonts w:hint="eastAsia" w:eastAsia="仿宋" w:cs="Times New Roman"/>
                <w:b w:val="0"/>
                <w:color w:val="auto"/>
                <w:szCs w:val="22"/>
                <w:lang w:val="en-US" w:eastAsia="zh-CN"/>
              </w:rPr>
              <w:t>如</w:t>
            </w:r>
            <w:r>
              <w:rPr>
                <w:rStyle w:val="10"/>
                <w:rFonts w:hint="eastAsia" w:ascii="Times New Roman" w:hAnsi="Times New Roman" w:eastAsia="仿宋" w:cs="Times New Roman"/>
                <w:b w:val="0"/>
                <w:color w:val="auto"/>
                <w:szCs w:val="22"/>
                <w:lang w:val="en-US" w:eastAsia="zh-CN"/>
              </w:rPr>
              <w:t>微乳液和</w:t>
            </w:r>
            <w:r>
              <w:rPr>
                <w:rStyle w:val="10"/>
                <w:rFonts w:hint="eastAsia" w:eastAsia="仿宋" w:cs="Times New Roman"/>
                <w:b w:val="0"/>
                <w:color w:val="auto"/>
                <w:szCs w:val="22"/>
                <w:lang w:val="en-US" w:eastAsia="zh-CN"/>
              </w:rPr>
              <w:t>水</w:t>
            </w:r>
            <w:r>
              <w:rPr>
                <w:rStyle w:val="10"/>
                <w:rFonts w:hint="eastAsia" w:ascii="Times New Roman" w:hAnsi="Times New Roman" w:eastAsia="仿宋" w:cs="Times New Roman"/>
                <w:b w:val="0"/>
                <w:color w:val="auto"/>
                <w:szCs w:val="22"/>
                <w:lang w:val="en-US" w:eastAsia="zh-CN"/>
              </w:rPr>
              <w:t>悬浮剂等</w:t>
            </w:r>
            <w:r>
              <w:rPr>
                <w:rStyle w:val="10"/>
                <w:rFonts w:hint="default" w:ascii="Times New Roman" w:hAnsi="Times New Roman" w:eastAsia="仿宋" w:cs="Times New Roman"/>
                <w:b w:val="0"/>
                <w:color w:val="auto"/>
                <w:szCs w:val="22"/>
                <w:lang w:val="en-US" w:eastAsia="zh-CN"/>
              </w:rPr>
              <w:t>具有高效、低毒、低残留的绿色环保型农药新剂</w:t>
            </w:r>
            <w:r>
              <w:rPr>
                <w:rStyle w:val="10"/>
                <w:rFonts w:hint="eastAsia" w:eastAsia="仿宋" w:cs="Times New Roman"/>
                <w:b w:val="0"/>
                <w:color w:val="auto"/>
                <w:szCs w:val="22"/>
                <w:lang w:val="en-US" w:eastAsia="zh-CN"/>
              </w:rPr>
              <w:t>型</w:t>
            </w:r>
            <w:r>
              <w:rPr>
                <w:rStyle w:val="10"/>
                <w:rFonts w:hint="default" w:ascii="Times New Roman" w:hAnsi="Times New Roman" w:eastAsia="仿宋" w:cs="Times New Roman"/>
                <w:b w:val="0"/>
                <w:color w:val="auto"/>
                <w:szCs w:val="22"/>
                <w:lang w:val="en-US" w:eastAsia="zh-CN"/>
              </w:rPr>
              <w:t>，</w:t>
            </w:r>
            <w:r>
              <w:rPr>
                <w:rStyle w:val="10"/>
                <w:rFonts w:hint="eastAsia" w:ascii="Times New Roman" w:hAnsi="Times New Roman" w:eastAsia="仿宋" w:cs="Times New Roman"/>
                <w:b w:val="0"/>
                <w:color w:val="auto"/>
                <w:szCs w:val="22"/>
                <w:lang w:val="en-US" w:eastAsia="zh-CN"/>
              </w:rPr>
              <w:t>获得</w:t>
            </w:r>
            <w:r>
              <w:rPr>
                <w:rStyle w:val="10"/>
                <w:rFonts w:hint="eastAsia" w:eastAsia="仿宋" w:cs="Times New Roman"/>
                <w:b w:val="0"/>
                <w:color w:val="auto"/>
                <w:szCs w:val="22"/>
                <w:lang w:val="en-US" w:eastAsia="zh-CN"/>
              </w:rPr>
              <w:t>了</w:t>
            </w:r>
            <w:r>
              <w:rPr>
                <w:rStyle w:val="10"/>
                <w:rFonts w:hint="eastAsia" w:ascii="Times New Roman" w:hAnsi="Times New Roman" w:eastAsia="仿宋" w:cs="Times New Roman"/>
                <w:b w:val="0"/>
                <w:color w:val="auto"/>
                <w:szCs w:val="22"/>
                <w:lang w:val="en-US" w:eastAsia="zh-CN"/>
              </w:rPr>
              <w:t>10个农药新产品登记</w:t>
            </w:r>
            <w:r>
              <w:rPr>
                <w:rStyle w:val="10"/>
                <w:rFonts w:hint="default" w:ascii="Times New Roman" w:hAnsi="Times New Roman" w:eastAsia="仿宋" w:cs="Times New Roman"/>
                <w:b w:val="0"/>
                <w:color w:val="auto"/>
                <w:szCs w:val="22"/>
                <w:lang w:val="en-US" w:eastAsia="zh-CN"/>
              </w:rPr>
              <w:t>，</w:t>
            </w:r>
            <w:r>
              <w:rPr>
                <w:rStyle w:val="10"/>
                <w:rFonts w:hint="eastAsia" w:ascii="Times New Roman" w:hAnsi="Times New Roman" w:eastAsia="仿宋" w:cs="Times New Roman"/>
                <w:b w:val="0"/>
                <w:color w:val="auto"/>
                <w:szCs w:val="22"/>
                <w:lang w:val="en-US" w:eastAsia="zh-CN"/>
              </w:rPr>
              <w:t>为经济作物绿色高效防控提供了新制剂，取得了显著的生态、经济和社会效益。</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lang w:val="en-US" w:eastAsia="zh-CN"/>
              </w:rPr>
            </w:pPr>
            <w:r>
              <w:rPr>
                <w:rFonts w:hint="eastAsia" w:eastAsia="仿宋_GB2312"/>
                <w:bCs/>
                <w:color w:val="auto"/>
                <w:sz w:val="24"/>
                <w:szCs w:val="24"/>
              </w:rPr>
              <w:t>经审阅，</w:t>
            </w:r>
            <w:r>
              <w:rPr>
                <w:rStyle w:val="10"/>
                <w:rFonts w:hint="default" w:ascii="Times New Roman" w:hAnsi="Times New Roman" w:eastAsia="仿宋" w:cs="Times New Roman"/>
                <w:b w:val="0"/>
                <w:color w:val="auto"/>
                <w:szCs w:val="22"/>
                <w:lang w:val="en-US" w:eastAsia="zh-CN"/>
              </w:rPr>
              <w:t>该项目不仅为农药减施增效提供</w:t>
            </w:r>
            <w:r>
              <w:rPr>
                <w:rStyle w:val="10"/>
                <w:rFonts w:hint="eastAsia" w:eastAsia="仿宋" w:cs="Times New Roman"/>
                <w:b w:val="0"/>
                <w:color w:val="auto"/>
                <w:szCs w:val="22"/>
                <w:lang w:val="en-US" w:eastAsia="zh-CN"/>
              </w:rPr>
              <w:t>了</w:t>
            </w:r>
            <w:r>
              <w:rPr>
                <w:rStyle w:val="10"/>
                <w:rFonts w:hint="default" w:ascii="Times New Roman" w:hAnsi="Times New Roman" w:eastAsia="仿宋" w:cs="Times New Roman"/>
                <w:b w:val="0"/>
                <w:color w:val="auto"/>
                <w:szCs w:val="22"/>
                <w:lang w:val="en-US" w:eastAsia="zh-CN"/>
              </w:rPr>
              <w:t>理论依据、技术支撑，还通过成果转化实现了产业化推广应用，对我省海洋天然海藻资源化利用，保护环境，提高农作物产品的安全性等多方面均具重要意义，</w:t>
            </w:r>
            <w:r>
              <w:rPr>
                <w:rStyle w:val="10"/>
                <w:rFonts w:hint="eastAsia" w:eastAsia="仿宋" w:cs="Times New Roman"/>
                <w:b w:val="0"/>
                <w:color w:val="auto"/>
                <w:szCs w:val="22"/>
                <w:lang w:val="en-US" w:eastAsia="zh-CN"/>
              </w:rPr>
              <w:t>特</w:t>
            </w:r>
            <w:r>
              <w:rPr>
                <w:rStyle w:val="10"/>
                <w:rFonts w:hint="default" w:ascii="Times New Roman" w:hAnsi="Times New Roman" w:eastAsia="仿宋" w:cs="Times New Roman"/>
                <w:b w:val="0"/>
                <w:color w:val="auto"/>
                <w:szCs w:val="22"/>
                <w:lang w:val="en-US" w:eastAsia="zh-CN"/>
              </w:rPr>
              <w:t>提名该成果为海南省科学技术进步奖</w:t>
            </w:r>
            <w:r>
              <w:rPr>
                <w:rStyle w:val="10"/>
                <w:rFonts w:hint="default" w:ascii="Times New Roman" w:hAnsi="Times New Roman" w:eastAsia="仿宋" w:cs="Times New Roman"/>
                <w:b/>
                <w:bCs w:val="0"/>
                <w:color w:val="auto"/>
                <w:szCs w:val="22"/>
                <w:highlight w:val="none"/>
                <w:lang w:val="en-US" w:eastAsia="zh-CN"/>
              </w:rPr>
              <w:t>二等奖</w:t>
            </w:r>
            <w:r>
              <w:rPr>
                <w:rStyle w:val="10"/>
                <w:rFonts w:hint="default" w:ascii="Times New Roman" w:hAnsi="Times New Roman" w:eastAsia="仿宋" w:cs="Times New Roman"/>
                <w:b w:val="0"/>
                <w:color w:val="auto"/>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367" w:type="dxa"/>
            <w:tcBorders>
              <w:right w:val="single" w:color="auto" w:sz="4" w:space="0"/>
            </w:tcBorders>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项目简介</w:t>
            </w:r>
          </w:p>
        </w:tc>
        <w:tc>
          <w:tcPr>
            <w:tcW w:w="6953"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创制绿色化靶向农药新制剂，契合</w:t>
            </w:r>
            <w:r>
              <w:rPr>
                <w:rFonts w:hint="default" w:ascii="Times New Roman" w:hAnsi="Times New Roman" w:eastAsia="仿宋" w:cs="Times New Roman"/>
                <w:color w:val="auto"/>
                <w:sz w:val="24"/>
                <w:szCs w:val="24"/>
                <w:lang w:val="en-US" w:eastAsia="zh-CN"/>
              </w:rPr>
              <w:t>国家</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农药减施增效</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战略需求</w:t>
            </w:r>
            <w:r>
              <w:rPr>
                <w:rFonts w:hint="eastAsia" w:ascii="Times New Roman" w:hAnsi="Times New Roman" w:eastAsia="仿宋" w:cs="Times New Roman"/>
                <w:color w:val="auto"/>
                <w:sz w:val="24"/>
                <w:szCs w:val="24"/>
                <w:lang w:val="en-US" w:eastAsia="zh-CN"/>
              </w:rPr>
              <w:t>，有利于</w:t>
            </w:r>
            <w:r>
              <w:rPr>
                <w:rFonts w:hint="default" w:ascii="Times New Roman" w:hAnsi="Times New Roman" w:eastAsia="仿宋" w:cs="Times New Roman"/>
                <w:color w:val="auto"/>
                <w:sz w:val="24"/>
                <w:szCs w:val="24"/>
                <w:lang w:val="en-US" w:eastAsia="zh-CN"/>
              </w:rPr>
              <w:t>提高农药使用有效性及安全性</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为突破制约我国农药可持续发展的瓶颈问题，本项目利用</w:t>
            </w:r>
            <w:r>
              <w:rPr>
                <w:rFonts w:hint="eastAsia" w:ascii="Times New Roman" w:hAnsi="Times New Roman" w:eastAsia="仿宋" w:cs="Times New Roman"/>
                <w:color w:val="auto"/>
                <w:sz w:val="24"/>
                <w:szCs w:val="24"/>
                <w:lang w:val="en-US" w:eastAsia="zh-CN"/>
              </w:rPr>
              <w:t>南海海洋资源丰富</w:t>
            </w:r>
            <w:r>
              <w:rPr>
                <w:rFonts w:hint="default" w:ascii="Times New Roman" w:hAnsi="Times New Roman" w:eastAsia="仿宋" w:cs="Times New Roman"/>
                <w:color w:val="auto"/>
                <w:sz w:val="24"/>
                <w:szCs w:val="24"/>
                <w:lang w:val="en-US" w:eastAsia="zh-CN"/>
              </w:rPr>
              <w:t>海藻生物质资源</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研发了天然大分子制备功能性</w:t>
            </w:r>
            <w:r>
              <w:rPr>
                <w:rFonts w:hint="eastAsia" w:ascii="Times New Roman" w:hAnsi="Times New Roman" w:eastAsia="仿宋" w:cs="Times New Roman"/>
                <w:color w:val="auto"/>
                <w:sz w:val="24"/>
                <w:szCs w:val="24"/>
                <w:lang w:val="en-US" w:eastAsia="zh-CN"/>
              </w:rPr>
              <w:t>高分子表面活性剂及</w:t>
            </w:r>
            <w:r>
              <w:rPr>
                <w:rFonts w:hint="default" w:ascii="Times New Roman" w:hAnsi="Times New Roman" w:eastAsia="仿宋" w:cs="Times New Roman"/>
                <w:color w:val="auto"/>
                <w:sz w:val="24"/>
                <w:szCs w:val="24"/>
                <w:lang w:val="en-US" w:eastAsia="zh-CN"/>
              </w:rPr>
              <w:t>药物载体关键技术及作用理论，</w:t>
            </w:r>
            <w:r>
              <w:rPr>
                <w:rFonts w:hint="eastAsia" w:ascii="Times New Roman" w:hAnsi="Times New Roman" w:eastAsia="仿宋" w:cs="Times New Roman"/>
                <w:color w:val="auto"/>
                <w:sz w:val="24"/>
                <w:szCs w:val="24"/>
                <w:lang w:val="en-US" w:eastAsia="zh-CN"/>
              </w:rPr>
              <w:t>创制环保型农药制剂，有效解决农药制剂中的卡脖子技术，</w:t>
            </w:r>
            <w:r>
              <w:rPr>
                <w:rFonts w:hint="default" w:ascii="Times New Roman" w:hAnsi="Times New Roman" w:eastAsia="仿宋" w:cs="Times New Roman"/>
                <w:color w:val="auto"/>
                <w:sz w:val="24"/>
                <w:szCs w:val="24"/>
                <w:lang w:val="en-US" w:eastAsia="zh-CN"/>
              </w:rPr>
              <w:t>开拓了海</w:t>
            </w:r>
            <w:r>
              <w:rPr>
                <w:rFonts w:hint="eastAsia" w:ascii="Times New Roman" w:hAnsi="Times New Roman" w:eastAsia="仿宋" w:cs="Times New Roman"/>
                <w:color w:val="auto"/>
                <w:sz w:val="24"/>
                <w:szCs w:val="24"/>
                <w:lang w:val="en-US" w:eastAsia="zh-CN"/>
              </w:rPr>
              <w:t>洋生物质</w:t>
            </w:r>
            <w:r>
              <w:rPr>
                <w:rFonts w:hint="default" w:ascii="Times New Roman" w:hAnsi="Times New Roman" w:eastAsia="仿宋" w:cs="Times New Roman"/>
                <w:color w:val="auto"/>
                <w:sz w:val="24"/>
                <w:szCs w:val="24"/>
                <w:lang w:val="en-US" w:eastAsia="zh-CN"/>
              </w:rPr>
              <w:t>高值化资源化应用新领域，取得的成果如下：</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r>
              <w:rPr>
                <w:rFonts w:hint="eastAsia" w:eastAsia="仿宋" w:cs="Times New Roman"/>
                <w:color w:val="auto"/>
                <w:kern w:val="2"/>
                <w:sz w:val="24"/>
                <w:szCs w:val="24"/>
                <w:lang w:val="en-US" w:eastAsia="zh-CN" w:bidi="ar-SA"/>
              </w:rPr>
              <w:t>基于海洋海藻生物质资源开发了</w:t>
            </w:r>
            <w:r>
              <w:rPr>
                <w:rFonts w:hint="eastAsia" w:ascii="Times New Roman" w:hAnsi="Times New Roman" w:eastAsia="仿宋" w:cs="Times New Roman"/>
                <w:color w:val="auto"/>
                <w:kern w:val="2"/>
                <w:sz w:val="24"/>
                <w:szCs w:val="24"/>
                <w:lang w:val="en-US" w:eastAsia="zh-CN" w:bidi="ar-SA"/>
              </w:rPr>
              <w:t>绿色高分子表面活性剂</w:t>
            </w:r>
            <w:r>
              <w:rPr>
                <w:rFonts w:hint="eastAsia" w:eastAsia="仿宋" w:cs="Times New Roman"/>
                <w:color w:val="auto"/>
                <w:kern w:val="2"/>
                <w:sz w:val="24"/>
                <w:szCs w:val="24"/>
                <w:lang w:val="en-US" w:eastAsia="zh-CN" w:bidi="ar-SA"/>
              </w:rPr>
              <w:t>。</w:t>
            </w:r>
            <w:r>
              <w:rPr>
                <w:rFonts w:hint="eastAsia" w:ascii="Times New Roman" w:hAnsi="Times New Roman" w:eastAsia="仿宋" w:cs="Times New Roman"/>
                <w:color w:val="auto"/>
                <w:kern w:val="2"/>
                <w:sz w:val="24"/>
                <w:szCs w:val="24"/>
                <w:lang w:val="en-US" w:eastAsia="zh-CN" w:bidi="ar-SA"/>
              </w:rPr>
              <w:t>通过海藻酸衍生物两亲性结构设计及绿色合成，</w:t>
            </w:r>
            <w:r>
              <w:rPr>
                <w:rFonts w:hint="eastAsia" w:eastAsia="仿宋" w:cs="Times New Roman"/>
                <w:color w:val="auto"/>
                <w:kern w:val="2"/>
                <w:sz w:val="24"/>
                <w:szCs w:val="24"/>
                <w:lang w:val="en-US" w:eastAsia="zh-CN" w:bidi="ar-SA"/>
              </w:rPr>
              <w:t>获得</w:t>
            </w:r>
            <w:r>
              <w:rPr>
                <w:rFonts w:hint="eastAsia" w:ascii="Times New Roman" w:hAnsi="Times New Roman" w:eastAsia="仿宋" w:cs="Times New Roman"/>
                <w:color w:val="auto"/>
                <w:kern w:val="2"/>
                <w:sz w:val="24"/>
                <w:szCs w:val="24"/>
                <w:lang w:val="en-US" w:eastAsia="zh-CN" w:bidi="ar-SA"/>
              </w:rPr>
              <w:t>了一系列</w:t>
            </w:r>
            <w:r>
              <w:rPr>
                <w:rFonts w:ascii="Times New Roman" w:hAnsi="Times New Roman" w:eastAsia="仿宋_GB2312" w:cs="Times New Roman"/>
                <w:bCs/>
                <w:i w:val="0"/>
                <w:iCs w:val="0"/>
                <w:caps w:val="0"/>
                <w:color w:val="auto"/>
                <w:spacing w:val="0"/>
                <w:sz w:val="24"/>
                <w:szCs w:val="24"/>
                <w:shd w:val="clear"/>
              </w:rPr>
              <w:t>具有</w:t>
            </w:r>
            <w:r>
              <w:rPr>
                <w:rFonts w:hint="eastAsia" w:ascii="Times New Roman" w:hAnsi="Times New Roman" w:eastAsia="仿宋" w:cs="Times New Roman"/>
                <w:color w:val="auto"/>
                <w:kern w:val="2"/>
                <w:sz w:val="24"/>
                <w:szCs w:val="24"/>
                <w:lang w:val="en-US" w:eastAsia="zh-CN" w:bidi="ar-SA"/>
              </w:rPr>
              <w:t>光、pH等刺激响应的独特功能性大分子表面活性剂，拓展了天然大分子表面活性剂在农药药物高效</w:t>
            </w:r>
            <w:r>
              <w:rPr>
                <w:rFonts w:hint="eastAsia" w:eastAsia="仿宋" w:cs="Times New Roman"/>
                <w:color w:val="auto"/>
                <w:kern w:val="2"/>
                <w:sz w:val="24"/>
                <w:szCs w:val="24"/>
                <w:lang w:val="en-US" w:eastAsia="zh-CN" w:bidi="ar-SA"/>
              </w:rPr>
              <w:t>传</w:t>
            </w:r>
            <w:r>
              <w:rPr>
                <w:rFonts w:hint="eastAsia" w:ascii="Times New Roman" w:hAnsi="Times New Roman" w:eastAsia="仿宋" w:cs="Times New Roman"/>
                <w:color w:val="auto"/>
                <w:kern w:val="2"/>
                <w:sz w:val="24"/>
                <w:szCs w:val="24"/>
                <w:lang w:val="en-US" w:eastAsia="zh-CN" w:bidi="ar-SA"/>
              </w:rPr>
              <w:t>递方面的应用。</w:t>
            </w:r>
          </w:p>
          <w:p>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w:t>
            </w:r>
            <w:r>
              <w:rPr>
                <w:rFonts w:hint="eastAsia" w:ascii="Times New Roman" w:hAnsi="Times New Roman" w:eastAsia="仿宋" w:cs="Times New Roman"/>
                <w:color w:val="auto"/>
                <w:kern w:val="2"/>
                <w:sz w:val="24"/>
                <w:szCs w:val="24"/>
                <w:lang w:val="en-US" w:eastAsia="zh-CN" w:bidi="ar-SA"/>
              </w:rPr>
              <w:t>发明了两亲性海藻酸衍生物的自组装微结构及性能调控关键技术，揭示了界面膜结构及润湿性对载药体系构建及靶向沉积持留行为的影响规律，实现在药物递送过程中可以通过光/pH等条件下可控释放，持效期长。</w:t>
            </w:r>
          </w:p>
          <w:p>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3.创制</w:t>
            </w:r>
            <w:r>
              <w:rPr>
                <w:rFonts w:hint="eastAsia" w:ascii="Times New Roman" w:hAnsi="Times New Roman" w:eastAsia="仿宋" w:cs="Times New Roman"/>
                <w:color w:val="auto"/>
                <w:kern w:val="2"/>
                <w:sz w:val="24"/>
                <w:szCs w:val="24"/>
                <w:lang w:val="en-US" w:eastAsia="zh-CN" w:bidi="ar-SA"/>
              </w:rPr>
              <w:t>了与环境友好的</w:t>
            </w:r>
            <w:r>
              <w:rPr>
                <w:rFonts w:hint="default" w:ascii="Times New Roman" w:hAnsi="Times New Roman" w:eastAsia="仿宋" w:cs="Times New Roman"/>
                <w:color w:val="auto"/>
                <w:kern w:val="2"/>
                <w:sz w:val="24"/>
                <w:szCs w:val="24"/>
                <w:lang w:val="en-US" w:eastAsia="zh-CN" w:bidi="ar-SA"/>
              </w:rPr>
              <w:t>农药新</w:t>
            </w:r>
            <w:r>
              <w:rPr>
                <w:rFonts w:hint="eastAsia" w:ascii="Times New Roman" w:hAnsi="Times New Roman" w:eastAsia="仿宋" w:cs="Times New Roman"/>
                <w:color w:val="auto"/>
                <w:kern w:val="2"/>
                <w:sz w:val="24"/>
                <w:szCs w:val="24"/>
                <w:lang w:val="en-US" w:eastAsia="zh-CN" w:bidi="ar-SA"/>
              </w:rPr>
              <w:t>制剂</w:t>
            </w:r>
            <w:r>
              <w:rPr>
                <w:rFonts w:hint="default" w:ascii="Times New Roman" w:hAnsi="Times New Roman" w:eastAsia="仿宋" w:cs="Times New Roman"/>
                <w:color w:val="auto"/>
                <w:kern w:val="2"/>
                <w:sz w:val="24"/>
                <w:szCs w:val="24"/>
                <w:lang w:val="en-US" w:eastAsia="zh-CN" w:bidi="ar-SA"/>
              </w:rPr>
              <w:t>。</w:t>
            </w:r>
            <w:r>
              <w:rPr>
                <w:rFonts w:hint="eastAsia" w:ascii="Times New Roman" w:hAnsi="Times New Roman" w:eastAsia="仿宋" w:cs="Times New Roman"/>
                <w:color w:val="auto"/>
                <w:kern w:val="2"/>
                <w:sz w:val="24"/>
                <w:szCs w:val="24"/>
                <w:lang w:val="en-US" w:eastAsia="zh-CN" w:bidi="ar-SA"/>
              </w:rPr>
              <w:t>阐明了两亲性海藻酸衍生物与小分子表面活性剂、纳米粒子协同作用对载药体系的稳定机制，研制了高效、低毒、低残留的绿色环保型水基化农药新制剂，实现了农药制剂的绿色化和功能化。</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仿宋" w:cs="Times New Roman"/>
                <w:color w:val="auto"/>
                <w:sz w:val="24"/>
                <w:szCs w:val="24"/>
                <w:lang w:val="en-US" w:eastAsia="zh-CN"/>
              </w:rPr>
              <w:t>综上，本项目是在国家农药减施增效战略需求背景下，基于海洋生物质海藻资源开发的环境友好型农药制剂关键技术</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开发的农药产品在全国多个省市的粮食作物及无公害蔬菜中得到广泛应用，取得了较好的经济效益和社会效益。该项目的实施，对我省海洋天然海藻高值化资源化利用，保护环境，助力中国实现农药减施增效等多方面均具重要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367" w:type="dxa"/>
            <w:tcBorders>
              <w:right w:val="single" w:color="auto" w:sz="4" w:space="0"/>
            </w:tcBorders>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提名书</w:t>
            </w:r>
          </w:p>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相关内容</w:t>
            </w:r>
          </w:p>
        </w:tc>
        <w:tc>
          <w:tcPr>
            <w:tcW w:w="6953" w:type="dxa"/>
            <w:tcBorders>
              <w:left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both"/>
              <w:textAlignment w:val="center"/>
              <w:rPr>
                <w:rFonts w:hint="eastAsia" w:ascii="Times New Roman" w:hAnsi="Times New Roman" w:eastAsia="宋体" w:cs="Times New Roman"/>
                <w:i w:val="0"/>
                <w:iCs w:val="0"/>
                <w:caps w:val="0"/>
                <w:color w:val="auto"/>
                <w:spacing w:val="0"/>
                <w:sz w:val="21"/>
                <w:szCs w:val="21"/>
                <w:shd w:val="clear" w:fill="FFFFFF"/>
                <w:lang w:val="en-US" w:eastAsia="zh-CN"/>
              </w:rPr>
            </w:pPr>
            <w:r>
              <w:rPr>
                <w:rFonts w:hint="eastAsia" w:ascii="Times New Roman" w:hAnsi="Times New Roman" w:eastAsia="宋体" w:cs="Times New Roman"/>
                <w:i w:val="0"/>
                <w:iCs w:val="0"/>
                <w:caps w:val="0"/>
                <w:color w:val="auto"/>
                <w:spacing w:val="0"/>
                <w:sz w:val="21"/>
                <w:szCs w:val="21"/>
                <w:shd w:val="clear" w:fill="FFFFFF"/>
                <w:lang w:val="en-US" w:eastAsia="zh-CN"/>
              </w:rPr>
              <w:t xml:space="preserve">Wen, Qiyan, Huang, Junhao, Tang, Haiyun, He, Furui, Yuan, Jijie, Wan, Sihui, Liu, Haifang, Zeng, Qu, </w:t>
            </w:r>
            <w:r>
              <w:rPr>
                <w:rFonts w:hint="eastAsia" w:ascii="Times New Roman" w:hAnsi="Times New Roman" w:eastAsia="宋体" w:cs="Times New Roman"/>
                <w:b/>
                <w:bCs/>
                <w:i w:val="0"/>
                <w:iCs w:val="0"/>
                <w:caps w:val="0"/>
                <w:color w:val="auto"/>
                <w:spacing w:val="0"/>
                <w:sz w:val="21"/>
                <w:szCs w:val="21"/>
                <w:shd w:val="clear" w:fill="FFFFFF"/>
                <w:lang w:val="en-US" w:eastAsia="zh-CN"/>
              </w:rPr>
              <w:t>Feng, Yuhong</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w:t>
            </w:r>
            <w:r>
              <w:rPr>
                <w:rFonts w:hint="eastAsia" w:ascii="Times New Roman" w:hAnsi="Times New Roman" w:eastAsia="宋体" w:cs="Times New Roman"/>
                <w:b/>
                <w:bCs/>
                <w:i w:val="0"/>
                <w:iCs w:val="0"/>
                <w:caps w:val="0"/>
                <w:color w:val="auto"/>
                <w:spacing w:val="0"/>
                <w:sz w:val="21"/>
                <w:szCs w:val="21"/>
                <w:shd w:val="clear" w:fill="FFFFFF"/>
                <w:lang w:val="en-US" w:eastAsia="zh-CN"/>
              </w:rPr>
              <w:t>Yu, Gaobo</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&amp; </w:t>
            </w:r>
            <w:r>
              <w:rPr>
                <w:rFonts w:hint="eastAsia" w:ascii="Times New Roman" w:hAnsi="Times New Roman" w:eastAsia="宋体" w:cs="Times New Roman"/>
                <w:b/>
                <w:bCs/>
                <w:i w:val="0"/>
                <w:iCs w:val="0"/>
                <w:caps w:val="0"/>
                <w:color w:val="auto"/>
                <w:spacing w:val="0"/>
                <w:sz w:val="21"/>
                <w:szCs w:val="21"/>
                <w:shd w:val="clear" w:fill="FFFFFF"/>
                <w:lang w:val="en-US" w:eastAsia="zh-CN"/>
              </w:rPr>
              <w:t>Li, Jiacheng</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(2022). Fabricating </w:t>
            </w:r>
            <w:r>
              <w:rPr>
                <w:rFonts w:hint="eastAsia" w:cs="Times New Roman"/>
                <w:i w:val="0"/>
                <w:iCs w:val="0"/>
                <w:caps w:val="0"/>
                <w:color w:val="auto"/>
                <w:spacing w:val="0"/>
                <w:sz w:val="21"/>
                <w:szCs w:val="21"/>
                <w:shd w:val="clear" w:fill="FFFFFF"/>
                <w:lang w:val="en-US" w:eastAsia="zh-CN"/>
              </w:rPr>
              <w:t>n</w:t>
            </w:r>
            <w:r>
              <w:rPr>
                <w:rFonts w:hint="eastAsia" w:ascii="Times New Roman" w:hAnsi="Times New Roman" w:eastAsia="宋体" w:cs="Times New Roman"/>
                <w:i w:val="0"/>
                <w:iCs w:val="0"/>
                <w:caps w:val="0"/>
                <w:color w:val="auto"/>
                <w:spacing w:val="0"/>
                <w:sz w:val="21"/>
                <w:szCs w:val="21"/>
                <w:shd w:val="clear" w:fill="FFFFFF"/>
                <w:lang w:val="en-US" w:eastAsia="zh-CN"/>
              </w:rPr>
              <w:t>etwork-</w:t>
            </w:r>
            <w:r>
              <w:rPr>
                <w:rFonts w:hint="eastAsia" w:cs="Times New Roman"/>
                <w:i w:val="0"/>
                <w:iCs w:val="0"/>
                <w:caps w:val="0"/>
                <w:color w:val="auto"/>
                <w:spacing w:val="0"/>
                <w:sz w:val="21"/>
                <w:szCs w:val="21"/>
                <w:shd w:val="clear" w:fill="FFFFFF"/>
                <w:lang w:val="en-US" w:eastAsia="zh-CN"/>
              </w:rPr>
              <w:t>l</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ink </w:t>
            </w:r>
            <w:r>
              <w:rPr>
                <w:rFonts w:hint="eastAsia" w:cs="Times New Roman"/>
                <w:i w:val="0"/>
                <w:iCs w:val="0"/>
                <w:caps w:val="0"/>
                <w:color w:val="auto"/>
                <w:spacing w:val="0"/>
                <w:sz w:val="21"/>
                <w:szCs w:val="21"/>
                <w:shd w:val="clear" w:fill="FFFFFF"/>
                <w:lang w:val="en-US" w:eastAsia="zh-CN"/>
              </w:rPr>
              <w:t>a</w:t>
            </w:r>
            <w:r>
              <w:rPr>
                <w:rFonts w:hint="eastAsia" w:ascii="Times New Roman" w:hAnsi="Times New Roman" w:eastAsia="宋体" w:cs="Times New Roman"/>
                <w:i w:val="0"/>
                <w:iCs w:val="0"/>
                <w:caps w:val="0"/>
                <w:color w:val="auto"/>
                <w:spacing w:val="0"/>
                <w:sz w:val="21"/>
                <w:szCs w:val="21"/>
                <w:shd w:val="clear" w:fill="FFFFFF"/>
                <w:lang w:val="en-US" w:eastAsia="zh-CN"/>
              </w:rPr>
              <w:t>cetamiprid-</w:t>
            </w:r>
            <w:r>
              <w:rPr>
                <w:rFonts w:hint="eastAsia" w:cs="Times New Roman"/>
                <w:i w:val="0"/>
                <w:iCs w:val="0"/>
                <w:caps w:val="0"/>
                <w:color w:val="auto"/>
                <w:spacing w:val="0"/>
                <w:sz w:val="21"/>
                <w:szCs w:val="21"/>
                <w:shd w:val="clear" w:fill="FFFFFF"/>
                <w:lang w:val="en-US" w:eastAsia="zh-CN"/>
              </w:rPr>
              <w:t>l</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oading </w:t>
            </w:r>
            <w:r>
              <w:rPr>
                <w:rFonts w:hint="eastAsia" w:cs="Times New Roman"/>
                <w:i w:val="0"/>
                <w:iCs w:val="0"/>
                <w:caps w:val="0"/>
                <w:color w:val="auto"/>
                <w:spacing w:val="0"/>
                <w:sz w:val="21"/>
                <w:szCs w:val="21"/>
                <w:shd w:val="clear" w:fill="FFFFFF"/>
                <w:lang w:val="en-US" w:eastAsia="zh-CN"/>
              </w:rPr>
              <w:t>m</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icelles </w:t>
            </w:r>
            <w:r>
              <w:rPr>
                <w:rFonts w:hint="eastAsia" w:cs="Times New Roman"/>
                <w:i w:val="0"/>
                <w:iCs w:val="0"/>
                <w:caps w:val="0"/>
                <w:color w:val="auto"/>
                <w:spacing w:val="0"/>
                <w:sz w:val="21"/>
                <w:szCs w:val="21"/>
                <w:shd w:val="clear" w:fill="FFFFFF"/>
                <w:lang w:val="en-US" w:eastAsia="zh-CN"/>
              </w:rPr>
              <w:t>b</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ased on </w:t>
            </w:r>
            <w:r>
              <w:rPr>
                <w:rFonts w:hint="eastAsia" w:cs="Times New Roman"/>
                <w:i w:val="0"/>
                <w:iCs w:val="0"/>
                <w:caps w:val="0"/>
                <w:color w:val="auto"/>
                <w:spacing w:val="0"/>
                <w:sz w:val="21"/>
                <w:szCs w:val="21"/>
                <w:shd w:val="clear" w:fill="FFFFFF"/>
                <w:lang w:val="en-US" w:eastAsia="zh-CN"/>
              </w:rPr>
              <w:t>d</w:t>
            </w:r>
            <w:r>
              <w:rPr>
                <w:rFonts w:hint="eastAsia" w:ascii="Times New Roman" w:hAnsi="Times New Roman" w:eastAsia="宋体" w:cs="Times New Roman"/>
                <w:i w:val="0"/>
                <w:iCs w:val="0"/>
                <w:caps w:val="0"/>
                <w:color w:val="auto"/>
                <w:spacing w:val="0"/>
                <w:sz w:val="21"/>
                <w:szCs w:val="21"/>
                <w:shd w:val="clear" w:fill="FFFFFF"/>
                <w:lang w:val="en-US" w:eastAsia="zh-CN"/>
              </w:rPr>
              <w:t>opamine-</w:t>
            </w:r>
            <w:r>
              <w:rPr>
                <w:rFonts w:hint="eastAsia" w:cs="Times New Roman"/>
                <w:i w:val="0"/>
                <w:iCs w:val="0"/>
                <w:caps w:val="0"/>
                <w:color w:val="auto"/>
                <w:spacing w:val="0"/>
                <w:sz w:val="21"/>
                <w:szCs w:val="21"/>
                <w:shd w:val="clear" w:fill="FFFFFF"/>
                <w:lang w:val="en-US" w:eastAsia="zh-CN"/>
              </w:rPr>
              <w:t>f</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unctionalized </w:t>
            </w:r>
            <w:r>
              <w:rPr>
                <w:rFonts w:hint="eastAsia" w:cs="Times New Roman"/>
                <w:i w:val="0"/>
                <w:iCs w:val="0"/>
                <w:caps w:val="0"/>
                <w:color w:val="auto"/>
                <w:spacing w:val="0"/>
                <w:sz w:val="21"/>
                <w:szCs w:val="21"/>
                <w:shd w:val="clear" w:fill="FFFFFF"/>
                <w:lang w:val="en-US" w:eastAsia="zh-CN"/>
              </w:rPr>
              <w:t>a</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lginate and </w:t>
            </w:r>
            <w:r>
              <w:rPr>
                <w:rFonts w:hint="eastAsia" w:cs="Times New Roman"/>
                <w:i w:val="0"/>
                <w:iCs w:val="0"/>
                <w:caps w:val="0"/>
                <w:color w:val="auto"/>
                <w:spacing w:val="0"/>
                <w:sz w:val="21"/>
                <w:szCs w:val="21"/>
                <w:shd w:val="clear" w:fill="FFFFFF"/>
                <w:lang w:val="en-US" w:eastAsia="zh-CN"/>
              </w:rPr>
              <w:t>a</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lkyl </w:t>
            </w:r>
            <w:r>
              <w:rPr>
                <w:rFonts w:hint="eastAsia" w:cs="Times New Roman"/>
                <w:i w:val="0"/>
                <w:iCs w:val="0"/>
                <w:caps w:val="0"/>
                <w:color w:val="auto"/>
                <w:spacing w:val="0"/>
                <w:sz w:val="21"/>
                <w:szCs w:val="21"/>
                <w:shd w:val="clear" w:fill="FFFFFF"/>
                <w:lang w:val="en-US" w:eastAsia="zh-CN"/>
              </w:rPr>
              <w:t>p</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olyglucoside </w:t>
            </w:r>
            <w:r>
              <w:rPr>
                <w:rFonts w:hint="eastAsia" w:cs="Times New Roman"/>
                <w:i w:val="0"/>
                <w:iCs w:val="0"/>
                <w:caps w:val="0"/>
                <w:color w:val="auto"/>
                <w:spacing w:val="0"/>
                <w:sz w:val="21"/>
                <w:szCs w:val="21"/>
                <w:shd w:val="clear" w:fill="FFFFFF"/>
                <w:lang w:val="en-US" w:eastAsia="zh-CN"/>
              </w:rPr>
              <w:t>t</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o </w:t>
            </w:r>
            <w:r>
              <w:rPr>
                <w:rFonts w:hint="eastAsia" w:cs="Times New Roman"/>
                <w:i w:val="0"/>
                <w:iCs w:val="0"/>
                <w:caps w:val="0"/>
                <w:color w:val="auto"/>
                <w:spacing w:val="0"/>
                <w:sz w:val="21"/>
                <w:szCs w:val="21"/>
                <w:shd w:val="clear" w:fill="FFFFFF"/>
                <w:lang w:val="en-US" w:eastAsia="zh-CN"/>
              </w:rPr>
              <w:t>e</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nhance </w:t>
            </w:r>
            <w:r>
              <w:rPr>
                <w:rFonts w:hint="eastAsia" w:cs="Times New Roman"/>
                <w:i w:val="0"/>
                <w:iCs w:val="0"/>
                <w:caps w:val="0"/>
                <w:color w:val="auto"/>
                <w:spacing w:val="0"/>
                <w:sz w:val="21"/>
                <w:szCs w:val="21"/>
                <w:shd w:val="clear" w:fill="FFFFFF"/>
                <w:lang w:val="en-US" w:eastAsia="zh-CN"/>
              </w:rPr>
              <w:t>f</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olia </w:t>
            </w:r>
            <w:r>
              <w:rPr>
                <w:rFonts w:hint="eastAsia" w:cs="Times New Roman"/>
                <w:i w:val="0"/>
                <w:iCs w:val="0"/>
                <w:caps w:val="0"/>
                <w:color w:val="auto"/>
                <w:spacing w:val="0"/>
                <w:sz w:val="21"/>
                <w:szCs w:val="21"/>
                <w:shd w:val="clear" w:fill="FFFFFF"/>
                <w:lang w:val="en-US" w:eastAsia="zh-CN"/>
              </w:rPr>
              <w:t>d</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eposition and </w:t>
            </w:r>
            <w:r>
              <w:rPr>
                <w:rFonts w:hint="eastAsia" w:cs="Times New Roman"/>
                <w:i w:val="0"/>
                <w:iCs w:val="0"/>
                <w:caps w:val="0"/>
                <w:color w:val="auto"/>
                <w:spacing w:val="0"/>
                <w:sz w:val="21"/>
                <w:szCs w:val="21"/>
                <w:shd w:val="clear" w:fill="FFFFFF"/>
                <w:lang w:val="en-US" w:eastAsia="zh-CN"/>
              </w:rPr>
              <w:t>r</w:t>
            </w:r>
            <w:r>
              <w:rPr>
                <w:rFonts w:hint="eastAsia" w:ascii="Times New Roman" w:hAnsi="Times New Roman" w:eastAsia="宋体" w:cs="Times New Roman"/>
                <w:i w:val="0"/>
                <w:iCs w:val="0"/>
                <w:caps w:val="0"/>
                <w:color w:val="auto"/>
                <w:spacing w:val="0"/>
                <w:sz w:val="21"/>
                <w:szCs w:val="21"/>
                <w:shd w:val="clear" w:fill="FFFFFF"/>
                <w:lang w:val="en-US" w:eastAsia="zh-CN"/>
              </w:rPr>
              <w:t>etention.</w:t>
            </w:r>
            <w:r>
              <w:rPr>
                <w:rFonts w:hint="eastAsia" w:ascii="Times New Roman" w:hAnsi="Times New Roman" w:eastAsia="宋体" w:cs="Times New Roman"/>
                <w:b/>
                <w:bCs/>
                <w:i/>
                <w:iCs/>
                <w:caps w:val="0"/>
                <w:color w:val="auto"/>
                <w:spacing w:val="0"/>
                <w:sz w:val="21"/>
                <w:szCs w:val="21"/>
                <w:shd w:val="clear" w:fill="FFFFFF"/>
                <w:lang w:val="en-US" w:eastAsia="zh-CN"/>
              </w:rPr>
              <w:t xml:space="preserve"> Journal of </w:t>
            </w:r>
            <w:r>
              <w:rPr>
                <w:rFonts w:hint="eastAsia" w:ascii="Times New Roman" w:hAnsi="Times New Roman" w:cs="Times New Roman"/>
                <w:b/>
                <w:bCs/>
                <w:i/>
                <w:iCs/>
                <w:caps w:val="0"/>
                <w:color w:val="auto"/>
                <w:spacing w:val="0"/>
                <w:sz w:val="21"/>
                <w:szCs w:val="21"/>
                <w:shd w:val="clear" w:fill="FFFFFF"/>
                <w:lang w:val="en-US" w:eastAsia="zh-CN"/>
              </w:rPr>
              <w:t>A</w:t>
            </w:r>
            <w:r>
              <w:rPr>
                <w:rFonts w:hint="eastAsia" w:ascii="Times New Roman" w:hAnsi="Times New Roman" w:eastAsia="宋体" w:cs="Times New Roman"/>
                <w:b/>
                <w:bCs/>
                <w:i/>
                <w:iCs/>
                <w:caps w:val="0"/>
                <w:color w:val="auto"/>
                <w:spacing w:val="0"/>
                <w:sz w:val="21"/>
                <w:szCs w:val="21"/>
                <w:shd w:val="clear" w:fill="FFFFFF"/>
                <w:lang w:val="en-US" w:eastAsia="zh-CN"/>
              </w:rPr>
              <w:t xml:space="preserve">gricultural and </w:t>
            </w:r>
            <w:r>
              <w:rPr>
                <w:rFonts w:hint="eastAsia" w:ascii="Times New Roman" w:hAnsi="Times New Roman" w:cs="Times New Roman"/>
                <w:b/>
                <w:bCs/>
                <w:i/>
                <w:iCs/>
                <w:caps w:val="0"/>
                <w:color w:val="auto"/>
                <w:spacing w:val="0"/>
                <w:sz w:val="21"/>
                <w:szCs w:val="21"/>
                <w:shd w:val="clear" w:fill="FFFFFF"/>
                <w:lang w:val="en-US" w:eastAsia="zh-CN"/>
              </w:rPr>
              <w:t>F</w:t>
            </w:r>
            <w:r>
              <w:rPr>
                <w:rFonts w:hint="eastAsia" w:ascii="Times New Roman" w:hAnsi="Times New Roman" w:eastAsia="宋体" w:cs="Times New Roman"/>
                <w:b/>
                <w:bCs/>
                <w:i/>
                <w:iCs/>
                <w:caps w:val="0"/>
                <w:color w:val="auto"/>
                <w:spacing w:val="0"/>
                <w:sz w:val="21"/>
                <w:szCs w:val="21"/>
                <w:shd w:val="clear" w:fill="FFFFFF"/>
                <w:lang w:val="en-US" w:eastAsia="zh-CN"/>
              </w:rPr>
              <w:t xml:space="preserve">ood </w:t>
            </w:r>
            <w:r>
              <w:rPr>
                <w:rFonts w:hint="eastAsia" w:ascii="Times New Roman" w:hAnsi="Times New Roman" w:cs="Times New Roman"/>
                <w:b/>
                <w:bCs/>
                <w:i/>
                <w:iCs/>
                <w:caps w:val="0"/>
                <w:color w:val="auto"/>
                <w:spacing w:val="0"/>
                <w:sz w:val="21"/>
                <w:szCs w:val="21"/>
                <w:shd w:val="clear" w:fill="FFFFFF"/>
                <w:lang w:val="en-US" w:eastAsia="zh-CN"/>
              </w:rPr>
              <w:t>C</w:t>
            </w:r>
            <w:r>
              <w:rPr>
                <w:rFonts w:hint="eastAsia" w:ascii="Times New Roman" w:hAnsi="Times New Roman" w:eastAsia="宋体" w:cs="Times New Roman"/>
                <w:b/>
                <w:bCs/>
                <w:i/>
                <w:iCs/>
                <w:caps w:val="0"/>
                <w:color w:val="auto"/>
                <w:spacing w:val="0"/>
                <w:sz w:val="21"/>
                <w:szCs w:val="21"/>
                <w:shd w:val="clear" w:fill="FFFFFF"/>
                <w:lang w:val="en-US" w:eastAsia="zh-CN"/>
              </w:rPr>
              <w:t>hemistry</w:t>
            </w:r>
            <w:r>
              <w:rPr>
                <w:rFonts w:hint="eastAsia" w:ascii="Times New Roman" w:hAnsi="Times New Roman" w:eastAsia="宋体" w:cs="Times New Roman"/>
                <w:i w:val="0"/>
                <w:iCs w:val="0"/>
                <w:caps w:val="0"/>
                <w:color w:val="auto"/>
                <w:spacing w:val="0"/>
                <w:sz w:val="21"/>
                <w:szCs w:val="21"/>
                <w:shd w:val="clear" w:fill="FFFFFF"/>
                <w:lang w:val="en-US" w:eastAsia="zh-CN"/>
              </w:rPr>
              <w:t>, 70(12), 3596-3607.</w:t>
            </w:r>
          </w:p>
          <w:p>
            <w:pPr>
              <w:pStyle w:val="2"/>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jc w:val="both"/>
              <w:rPr>
                <w:rFonts w:hint="eastAsia"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 xml:space="preserve">Zhao, Xinyu, Fang, Xiuqin, Yang, Shujuan, Zhang, Siqi, Yu, Gaobo, Liu, Yuanyuan, Zhou, Yang, </w:t>
            </w:r>
            <w: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t>Feng, Yuhong</w:t>
            </w:r>
            <w:r>
              <w:rPr>
                <w:rFonts w:hint="eastAsia" w:ascii="Times New Roman" w:hAnsi="Times New Roman" w:eastAsia="宋体" w:cs="Times New Roman"/>
                <w:b w:val="0"/>
                <w:bCs w:val="0"/>
                <w:i w:val="0"/>
                <w:iCs w:val="0"/>
                <w:caps w:val="0"/>
                <w:color w:val="auto"/>
                <w:spacing w:val="0"/>
                <w:kern w:val="2"/>
                <w:sz w:val="21"/>
                <w:szCs w:val="21"/>
                <w:shd w:val="clear" w:fill="FFFFFF"/>
                <w:lang w:val="en-US" w:eastAsia="zh-CN" w:bidi="ar-SA"/>
              </w:rPr>
              <w:t>, &amp;</w:t>
            </w:r>
            <w: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t xml:space="preserve"> Li, Jiacheng</w:t>
            </w:r>
            <w:r>
              <w:rPr>
                <w:rFonts w:hint="eastAsia" w:ascii="Times New Roman" w:hAnsi="Times New Roman" w:eastAsia="宋体" w:cs="Times New Roman"/>
                <w:b w:val="0"/>
                <w:bCs w:val="0"/>
                <w:i w:val="0"/>
                <w:iCs w:val="0"/>
                <w:caps w:val="0"/>
                <w:color w:val="auto"/>
                <w:spacing w:val="0"/>
                <w:kern w:val="2"/>
                <w:sz w:val="21"/>
                <w:szCs w:val="21"/>
                <w:shd w:val="clear" w:fill="FFFFFF"/>
                <w:lang w:val="en-US" w:eastAsia="zh-CN" w:bidi="ar-SA"/>
              </w:rPr>
              <w:t>.</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 xml:space="preserve"> (2021). Light-tuning amphiphility of host-guest Alginate-based supramolecular assemblies for photo-responsive Pickering emulsions. </w:t>
            </w:r>
            <w:r>
              <w:rPr>
                <w:rFonts w:hint="eastAsia" w:ascii="Times New Roman" w:hAnsi="Times New Roman" w:eastAsia="宋体" w:cs="Times New Roman"/>
                <w:b/>
                <w:bCs/>
                <w:i/>
                <w:iCs/>
                <w:caps w:val="0"/>
                <w:color w:val="auto"/>
                <w:spacing w:val="0"/>
                <w:kern w:val="2"/>
                <w:sz w:val="21"/>
                <w:szCs w:val="21"/>
                <w:shd w:val="clear" w:fill="FFFFFF"/>
                <w:lang w:val="en-US" w:eastAsia="zh-CN" w:bidi="ar-SA"/>
              </w:rPr>
              <w:t xml:space="preserve">Carbohydrate </w:t>
            </w:r>
            <w:r>
              <w:rPr>
                <w:rFonts w:hint="eastAsia" w:ascii="Times New Roman" w:hAnsi="Times New Roman" w:cs="Times New Roman"/>
                <w:b/>
                <w:bCs/>
                <w:i/>
                <w:iCs/>
                <w:caps w:val="0"/>
                <w:color w:val="auto"/>
                <w:spacing w:val="0"/>
                <w:kern w:val="2"/>
                <w:sz w:val="21"/>
                <w:szCs w:val="21"/>
                <w:shd w:val="clear" w:fill="FFFFFF"/>
                <w:lang w:val="en-US" w:eastAsia="zh-CN" w:bidi="ar-SA"/>
              </w:rPr>
              <w:t>P</w:t>
            </w:r>
            <w:r>
              <w:rPr>
                <w:rFonts w:hint="eastAsia" w:ascii="Times New Roman" w:hAnsi="Times New Roman" w:eastAsia="宋体" w:cs="Times New Roman"/>
                <w:b/>
                <w:bCs/>
                <w:i/>
                <w:iCs/>
                <w:caps w:val="0"/>
                <w:color w:val="auto"/>
                <w:spacing w:val="0"/>
                <w:kern w:val="2"/>
                <w:sz w:val="21"/>
                <w:szCs w:val="21"/>
                <w:shd w:val="clear" w:fill="FFFFFF"/>
                <w:lang w:val="en-US" w:eastAsia="zh-CN" w:bidi="ar-SA"/>
              </w:rPr>
              <w:t>olymers</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 xml:space="preserve">, 251, 117072.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i w:val="0"/>
                <w:iCs w:val="0"/>
                <w:caps w:val="0"/>
                <w:color w:val="auto"/>
                <w:spacing w:val="0"/>
                <w:sz w:val="21"/>
                <w:szCs w:val="21"/>
                <w:shd w:val="clear" w:fill="FFFFFF"/>
              </w:rPr>
            </w:pPr>
            <w:r>
              <w:rPr>
                <w:rFonts w:hint="eastAsia" w:ascii="Times New Roman" w:hAnsi="Times New Roman" w:eastAsia="宋体" w:cs="Times New Roman"/>
                <w:i w:val="0"/>
                <w:iCs w:val="0"/>
                <w:caps w:val="0"/>
                <w:color w:val="auto"/>
                <w:spacing w:val="0"/>
                <w:sz w:val="21"/>
                <w:szCs w:val="21"/>
                <w:shd w:val="clear" w:fill="FFFFFF"/>
              </w:rPr>
              <w:t xml:space="preserve">Fang, Xiuqin, Zhao, Xinyu, </w:t>
            </w:r>
            <w:r>
              <w:rPr>
                <w:rFonts w:hint="eastAsia" w:ascii="Times New Roman" w:hAnsi="Times New Roman" w:eastAsia="宋体" w:cs="Times New Roman"/>
                <w:b/>
                <w:bCs/>
                <w:i w:val="0"/>
                <w:iCs w:val="0"/>
                <w:caps w:val="0"/>
                <w:color w:val="auto"/>
                <w:spacing w:val="0"/>
                <w:sz w:val="21"/>
                <w:szCs w:val="21"/>
                <w:shd w:val="clear" w:fill="FFFFFF"/>
              </w:rPr>
              <w:t>Yu, Gaobo</w:t>
            </w:r>
            <w:r>
              <w:rPr>
                <w:rFonts w:hint="eastAsia" w:ascii="Times New Roman" w:hAnsi="Times New Roman" w:eastAsia="宋体" w:cs="Times New Roman"/>
                <w:b w:val="0"/>
                <w:bCs w:val="0"/>
                <w:i w:val="0"/>
                <w:iCs w:val="0"/>
                <w:caps w:val="0"/>
                <w:color w:val="auto"/>
                <w:spacing w:val="0"/>
                <w:sz w:val="21"/>
                <w:szCs w:val="21"/>
                <w:shd w:val="clear" w:fill="FFFFFF"/>
              </w:rPr>
              <w:t xml:space="preserve">, </w:t>
            </w:r>
            <w:r>
              <w:rPr>
                <w:rFonts w:hint="eastAsia" w:ascii="Times New Roman" w:hAnsi="Times New Roman" w:eastAsia="宋体" w:cs="Times New Roman"/>
                <w:i w:val="0"/>
                <w:iCs w:val="0"/>
                <w:caps w:val="0"/>
                <w:color w:val="auto"/>
                <w:spacing w:val="0"/>
                <w:sz w:val="21"/>
                <w:szCs w:val="21"/>
                <w:shd w:val="clear" w:fill="FFFFFF"/>
              </w:rPr>
              <w:t xml:space="preserve">Zhang, Lei, </w:t>
            </w:r>
            <w:r>
              <w:rPr>
                <w:rFonts w:hint="eastAsia" w:ascii="Times New Roman" w:hAnsi="Times New Roman" w:eastAsia="宋体" w:cs="Times New Roman"/>
                <w:b/>
                <w:bCs/>
                <w:i w:val="0"/>
                <w:iCs w:val="0"/>
                <w:caps w:val="0"/>
                <w:color w:val="auto"/>
                <w:spacing w:val="0"/>
                <w:sz w:val="21"/>
                <w:szCs w:val="21"/>
                <w:shd w:val="clear" w:fill="FFFFFF"/>
              </w:rPr>
              <w:t>Feng, Yuhong</w:t>
            </w:r>
            <w:r>
              <w:rPr>
                <w:rFonts w:hint="eastAsia" w:ascii="Times New Roman" w:hAnsi="Times New Roman" w:eastAsia="宋体" w:cs="Times New Roman"/>
                <w:i w:val="0"/>
                <w:iCs w:val="0"/>
                <w:caps w:val="0"/>
                <w:color w:val="auto"/>
                <w:spacing w:val="0"/>
                <w:sz w:val="21"/>
                <w:szCs w:val="21"/>
                <w:shd w:val="clear" w:fill="FFFFFF"/>
              </w:rPr>
              <w:t>, Zhou, Yang, Liu, Yuanyuan, &amp;</w:t>
            </w:r>
            <w:r>
              <w:rPr>
                <w:rFonts w:hint="eastAsia" w:ascii="Times New Roman" w:hAnsi="Times New Roman" w:eastAsia="宋体" w:cs="Times New Roman"/>
                <w:b/>
                <w:bCs/>
                <w:i w:val="0"/>
                <w:iCs w:val="0"/>
                <w:caps w:val="0"/>
                <w:color w:val="auto"/>
                <w:spacing w:val="0"/>
                <w:sz w:val="21"/>
                <w:szCs w:val="21"/>
                <w:shd w:val="clear" w:fill="FFFFFF"/>
              </w:rPr>
              <w:t xml:space="preserve"> Li, Jiacheng</w:t>
            </w:r>
            <w:r>
              <w:rPr>
                <w:rFonts w:hint="eastAsia" w:ascii="Times New Roman" w:hAnsi="Times New Roman" w:eastAsia="宋体" w:cs="Times New Roman"/>
                <w:i w:val="0"/>
                <w:iCs w:val="0"/>
                <w:caps w:val="0"/>
                <w:color w:val="auto"/>
                <w:spacing w:val="0"/>
                <w:sz w:val="21"/>
                <w:szCs w:val="21"/>
                <w:shd w:val="clear" w:fill="FFFFFF"/>
              </w:rPr>
              <w:t xml:space="preserve">. (2020). Effect of molecular weight and pH on the self-assembly microstructural and emulsification of amphiphilic sodium alginate colloid particles. </w:t>
            </w:r>
            <w:r>
              <w:rPr>
                <w:rFonts w:hint="eastAsia" w:ascii="Times New Roman" w:hAnsi="Times New Roman" w:eastAsia="宋体" w:cs="Times New Roman"/>
                <w:b/>
                <w:bCs/>
                <w:i/>
                <w:iCs/>
                <w:caps w:val="0"/>
                <w:color w:val="auto"/>
                <w:spacing w:val="0"/>
                <w:sz w:val="21"/>
                <w:szCs w:val="21"/>
                <w:shd w:val="clear" w:fill="FFFFFF"/>
              </w:rPr>
              <w:t>Food Hydrocolloids</w:t>
            </w:r>
            <w:r>
              <w:rPr>
                <w:rFonts w:hint="eastAsia" w:ascii="Times New Roman" w:hAnsi="Times New Roman" w:eastAsia="宋体" w:cs="Times New Roman"/>
                <w:i w:val="0"/>
                <w:iCs w:val="0"/>
                <w:caps w:val="0"/>
                <w:color w:val="auto"/>
                <w:spacing w:val="0"/>
                <w:sz w:val="21"/>
                <w:szCs w:val="21"/>
                <w:shd w:val="clear" w:fill="FFFFFF"/>
              </w:rPr>
              <w:t xml:space="preserve">, 103, 105593.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i w:val="0"/>
                <w:iCs w:val="0"/>
                <w:caps w:val="0"/>
                <w:color w:val="auto"/>
                <w:spacing w:val="0"/>
                <w:sz w:val="21"/>
                <w:szCs w:val="21"/>
                <w:shd w:val="clear" w:fill="FFFFFF"/>
                <w:lang w:val="en-US" w:eastAsia="zh-CN"/>
              </w:rPr>
            </w:pPr>
            <w:r>
              <w:rPr>
                <w:rFonts w:hint="eastAsia" w:ascii="Times New Roman" w:hAnsi="Times New Roman" w:eastAsia="宋体" w:cs="Times New Roman"/>
                <w:i w:val="0"/>
                <w:iCs w:val="0"/>
                <w:caps w:val="0"/>
                <w:color w:val="auto"/>
                <w:spacing w:val="0"/>
                <w:sz w:val="21"/>
                <w:szCs w:val="21"/>
                <w:shd w:val="clear" w:fill="FFFFFF"/>
                <w:lang w:val="en-US" w:eastAsia="zh-CN"/>
              </w:rPr>
              <w:t xml:space="preserve">Wang, Longzheng, </w:t>
            </w:r>
            <w:r>
              <w:rPr>
                <w:rFonts w:hint="eastAsia" w:ascii="Times New Roman" w:hAnsi="Times New Roman" w:eastAsia="宋体" w:cs="Times New Roman"/>
                <w:b/>
                <w:bCs/>
                <w:i w:val="0"/>
                <w:iCs w:val="0"/>
                <w:caps w:val="0"/>
                <w:color w:val="auto"/>
                <w:spacing w:val="0"/>
                <w:sz w:val="21"/>
                <w:szCs w:val="21"/>
                <w:shd w:val="clear" w:fill="FFFFFF"/>
                <w:lang w:val="en-US" w:eastAsia="zh-CN"/>
              </w:rPr>
              <w:t>Yu, Gaobo</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w:t>
            </w: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 Li, Jiacheng</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w:t>
            </w: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 Feng, Yuhong</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w:t>
            </w:r>
            <w:r>
              <w:rPr>
                <w:rFonts w:hint="eastAsia" w:ascii="Times New Roman" w:hAnsi="Times New Roman" w:eastAsia="宋体" w:cs="Times New Roman"/>
                <w:i w:val="0"/>
                <w:iCs w:val="0"/>
                <w:caps w:val="0"/>
                <w:color w:val="auto"/>
                <w:spacing w:val="0"/>
                <w:sz w:val="21"/>
                <w:szCs w:val="21"/>
                <w:shd w:val="clear" w:fill="FFFFFF"/>
                <w:lang w:val="en-US" w:eastAsia="zh-CN"/>
              </w:rPr>
              <w:t>Peng, Yang, Zhao, Xinyu, Tang, Yiyuan, &amp; Zhang, Quan. (2019). Stretchable hydrophobic modified alginate double-network nanocomposite hydrogels for sustained release of water-insoluble pesticides.</w:t>
            </w:r>
            <w:r>
              <w:rPr>
                <w:rFonts w:hint="eastAsia" w:ascii="Times New Roman" w:hAnsi="Times New Roman" w:eastAsia="宋体" w:cs="Times New Roman"/>
                <w:b/>
                <w:bCs/>
                <w:i/>
                <w:iCs/>
                <w:caps w:val="0"/>
                <w:color w:val="auto"/>
                <w:spacing w:val="0"/>
                <w:sz w:val="21"/>
                <w:szCs w:val="21"/>
                <w:shd w:val="clear" w:fill="FFFFFF"/>
                <w:lang w:val="en-US" w:eastAsia="zh-CN"/>
              </w:rPr>
              <w:t xml:space="preserve"> Journal of Cleaner Production</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226, 122-132.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i w:val="0"/>
                <w:iCs w:val="0"/>
                <w:caps w:val="0"/>
                <w:color w:val="auto"/>
                <w:spacing w:val="0"/>
                <w:sz w:val="21"/>
                <w:szCs w:val="21"/>
                <w:shd w:val="clear" w:fill="FFFFFF"/>
              </w:rPr>
            </w:pPr>
            <w:r>
              <w:rPr>
                <w:rFonts w:hint="eastAsia" w:ascii="Times New Roman" w:hAnsi="Times New Roman" w:eastAsia="宋体" w:cs="Times New Roman"/>
                <w:i w:val="0"/>
                <w:iCs w:val="0"/>
                <w:caps w:val="0"/>
                <w:color w:val="auto"/>
                <w:spacing w:val="0"/>
                <w:sz w:val="21"/>
                <w:szCs w:val="21"/>
                <w:shd w:val="clear" w:fill="FFFFFF"/>
              </w:rPr>
              <w:t xml:space="preserve">Zhao, Xinyu, </w:t>
            </w:r>
            <w:r>
              <w:rPr>
                <w:rFonts w:hint="eastAsia" w:ascii="Times New Roman" w:hAnsi="Times New Roman" w:eastAsia="宋体" w:cs="Times New Roman"/>
                <w:b/>
                <w:bCs/>
                <w:i w:val="0"/>
                <w:iCs w:val="0"/>
                <w:caps w:val="0"/>
                <w:color w:val="auto"/>
                <w:spacing w:val="0"/>
                <w:sz w:val="21"/>
                <w:szCs w:val="21"/>
                <w:shd w:val="clear" w:fill="FFFFFF"/>
              </w:rPr>
              <w:t>Yu, Gaobo</w:t>
            </w:r>
            <w:r>
              <w:rPr>
                <w:rFonts w:hint="eastAsia" w:ascii="Times New Roman" w:hAnsi="Times New Roman" w:eastAsia="宋体" w:cs="Times New Roman"/>
                <w:b w:val="0"/>
                <w:bCs w:val="0"/>
                <w:i w:val="0"/>
                <w:iCs w:val="0"/>
                <w:caps w:val="0"/>
                <w:color w:val="auto"/>
                <w:spacing w:val="0"/>
                <w:sz w:val="21"/>
                <w:szCs w:val="21"/>
                <w:shd w:val="clear" w:fill="FFFFFF"/>
              </w:rPr>
              <w:t>,</w:t>
            </w:r>
            <w:r>
              <w:rPr>
                <w:rFonts w:hint="eastAsia" w:ascii="Times New Roman" w:hAnsi="Times New Roman" w:eastAsia="宋体" w:cs="Times New Roman"/>
                <w:b/>
                <w:bCs/>
                <w:i w:val="0"/>
                <w:iCs w:val="0"/>
                <w:caps w:val="0"/>
                <w:color w:val="auto"/>
                <w:spacing w:val="0"/>
                <w:sz w:val="21"/>
                <w:szCs w:val="21"/>
                <w:shd w:val="clear" w:fill="FFFFFF"/>
              </w:rPr>
              <w:t xml:space="preserve"> Li, Jiacheng</w:t>
            </w:r>
            <w:r>
              <w:rPr>
                <w:rFonts w:hint="eastAsia" w:ascii="Times New Roman" w:hAnsi="Times New Roman" w:eastAsia="宋体" w:cs="Times New Roman"/>
                <w:b w:val="0"/>
                <w:bCs w:val="0"/>
                <w:i w:val="0"/>
                <w:iCs w:val="0"/>
                <w:caps w:val="0"/>
                <w:color w:val="auto"/>
                <w:spacing w:val="0"/>
                <w:sz w:val="21"/>
                <w:szCs w:val="21"/>
                <w:shd w:val="clear" w:fill="FFFFFF"/>
              </w:rPr>
              <w:t xml:space="preserve">, </w:t>
            </w:r>
            <w:r>
              <w:rPr>
                <w:rFonts w:hint="eastAsia" w:ascii="Times New Roman" w:hAnsi="Times New Roman" w:eastAsia="宋体" w:cs="Times New Roman"/>
                <w:b/>
                <w:bCs/>
                <w:i w:val="0"/>
                <w:iCs w:val="0"/>
                <w:caps w:val="0"/>
                <w:color w:val="auto"/>
                <w:spacing w:val="0"/>
                <w:sz w:val="21"/>
                <w:szCs w:val="21"/>
                <w:shd w:val="clear" w:fill="FFFFFF"/>
              </w:rPr>
              <w:t>Feng, Yuhong</w:t>
            </w:r>
            <w:r>
              <w:rPr>
                <w:rFonts w:hint="eastAsia" w:ascii="Times New Roman" w:hAnsi="Times New Roman" w:eastAsia="宋体" w:cs="Times New Roman"/>
                <w:b w:val="0"/>
                <w:bCs w:val="0"/>
                <w:i w:val="0"/>
                <w:iCs w:val="0"/>
                <w:caps w:val="0"/>
                <w:color w:val="auto"/>
                <w:spacing w:val="0"/>
                <w:sz w:val="21"/>
                <w:szCs w:val="21"/>
                <w:shd w:val="clear" w:fill="FFFFFF"/>
              </w:rPr>
              <w:t xml:space="preserve">, </w:t>
            </w:r>
            <w:r>
              <w:rPr>
                <w:rFonts w:hint="eastAsia" w:ascii="Times New Roman" w:hAnsi="Times New Roman" w:eastAsia="宋体" w:cs="Times New Roman"/>
                <w:i w:val="0"/>
                <w:iCs w:val="0"/>
                <w:caps w:val="0"/>
                <w:color w:val="auto"/>
                <w:spacing w:val="0"/>
                <w:sz w:val="21"/>
                <w:szCs w:val="21"/>
                <w:shd w:val="clear" w:fill="FFFFFF"/>
              </w:rPr>
              <w:t>Zhang, Lei, Peng, Yang, Tang, Yiyuan, &amp; Wang, Longzheng. (2018). Eco-friendly Pickering emulsion stabilized by silica nanoparticles dispersed with high-molecular-</w:t>
            </w:r>
            <w:r>
              <w:rPr>
                <w:rFonts w:hint="eastAsia" w:cs="Times New Roman"/>
                <w:i w:val="0"/>
                <w:iCs w:val="0"/>
                <w:caps w:val="0"/>
                <w:color w:val="auto"/>
                <w:spacing w:val="0"/>
                <w:sz w:val="21"/>
                <w:szCs w:val="21"/>
                <w:shd w:val="clear" w:fill="FFFFFF"/>
                <w:lang w:val="en-US" w:eastAsia="zh-CN"/>
              </w:rPr>
              <w:t xml:space="preserve"> </w:t>
            </w:r>
            <w:r>
              <w:rPr>
                <w:rFonts w:hint="eastAsia" w:ascii="Times New Roman" w:hAnsi="Times New Roman" w:eastAsia="宋体" w:cs="Times New Roman"/>
                <w:i w:val="0"/>
                <w:iCs w:val="0"/>
                <w:caps w:val="0"/>
                <w:color w:val="auto"/>
                <w:spacing w:val="0"/>
                <w:sz w:val="21"/>
                <w:szCs w:val="21"/>
                <w:shd w:val="clear" w:fill="FFFFFF"/>
              </w:rPr>
              <w:t xml:space="preserve">weight amphiphilic alginate derivatives. </w:t>
            </w:r>
            <w:r>
              <w:rPr>
                <w:rFonts w:hint="eastAsia" w:ascii="Times New Roman" w:hAnsi="Times New Roman" w:eastAsia="宋体" w:cs="Times New Roman"/>
                <w:b/>
                <w:bCs/>
                <w:i/>
                <w:iCs/>
                <w:caps w:val="0"/>
                <w:color w:val="auto"/>
                <w:spacing w:val="0"/>
                <w:sz w:val="21"/>
                <w:szCs w:val="21"/>
                <w:shd w:val="clear" w:fill="FFFFFF"/>
              </w:rPr>
              <w:t>ACS Sustainable Chemistry &amp; Engineering</w:t>
            </w:r>
            <w:r>
              <w:rPr>
                <w:rFonts w:hint="eastAsia" w:ascii="Times New Roman" w:hAnsi="Times New Roman" w:eastAsia="宋体" w:cs="Times New Roman"/>
                <w:i w:val="0"/>
                <w:iCs w:val="0"/>
                <w:caps w:val="0"/>
                <w:color w:val="auto"/>
                <w:spacing w:val="0"/>
                <w:sz w:val="21"/>
                <w:szCs w:val="21"/>
                <w:shd w:val="clear" w:fill="FFFFFF"/>
              </w:rPr>
              <w:t xml:space="preserve">, 6(3), 4105-4114.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i w:val="0"/>
                <w:iCs w:val="0"/>
                <w:caps w:val="0"/>
                <w:color w:val="auto"/>
                <w:spacing w:val="0"/>
                <w:sz w:val="21"/>
                <w:szCs w:val="21"/>
                <w:shd w:val="clear" w:fill="FFFFFF"/>
              </w:rPr>
            </w:pPr>
            <w:r>
              <w:rPr>
                <w:rFonts w:hint="eastAsia" w:ascii="Times New Roman" w:hAnsi="Times New Roman" w:eastAsia="宋体" w:cs="Times New Roman"/>
                <w:b/>
                <w:bCs/>
                <w:i w:val="0"/>
                <w:iCs w:val="0"/>
                <w:caps w:val="0"/>
                <w:color w:val="auto"/>
                <w:spacing w:val="0"/>
                <w:sz w:val="21"/>
                <w:szCs w:val="21"/>
                <w:shd w:val="clear" w:fill="FFFFFF"/>
              </w:rPr>
              <w:t>Yan, Huiqiong</w:t>
            </w:r>
            <w:r>
              <w:rPr>
                <w:rFonts w:hint="eastAsia" w:ascii="Times New Roman" w:hAnsi="Times New Roman" w:eastAsia="宋体" w:cs="Times New Roman"/>
                <w:i w:val="0"/>
                <w:iCs w:val="0"/>
                <w:caps w:val="0"/>
                <w:color w:val="auto"/>
                <w:spacing w:val="0"/>
                <w:sz w:val="21"/>
                <w:szCs w:val="21"/>
                <w:shd w:val="clear" w:fill="FFFFFF"/>
              </w:rPr>
              <w:t xml:space="preserve">, Chen, Xiuqiong, </w:t>
            </w:r>
            <w:r>
              <w:rPr>
                <w:rFonts w:hint="eastAsia" w:ascii="Times New Roman" w:hAnsi="Times New Roman" w:eastAsia="宋体" w:cs="Times New Roman"/>
                <w:b/>
                <w:bCs/>
                <w:i w:val="0"/>
                <w:iCs w:val="0"/>
                <w:caps w:val="0"/>
                <w:color w:val="auto"/>
                <w:spacing w:val="0"/>
                <w:sz w:val="21"/>
                <w:szCs w:val="21"/>
                <w:shd w:val="clear" w:fill="FFFFFF"/>
              </w:rPr>
              <w:t>Li, Jiacheng</w:t>
            </w:r>
            <w:r>
              <w:rPr>
                <w:rFonts w:hint="eastAsia" w:ascii="Times New Roman" w:hAnsi="Times New Roman" w:eastAsia="宋体" w:cs="Times New Roman"/>
                <w:b w:val="0"/>
                <w:bCs w:val="0"/>
                <w:i w:val="0"/>
                <w:iCs w:val="0"/>
                <w:caps w:val="0"/>
                <w:color w:val="auto"/>
                <w:spacing w:val="0"/>
                <w:sz w:val="21"/>
                <w:szCs w:val="21"/>
                <w:shd w:val="clear" w:fill="FFFFFF"/>
              </w:rPr>
              <w:t xml:space="preserve">, </w:t>
            </w:r>
            <w:r>
              <w:rPr>
                <w:rFonts w:hint="eastAsia" w:ascii="Times New Roman" w:hAnsi="Times New Roman" w:eastAsia="宋体" w:cs="Times New Roman"/>
                <w:b/>
                <w:bCs/>
                <w:i w:val="0"/>
                <w:iCs w:val="0"/>
                <w:caps w:val="0"/>
                <w:color w:val="auto"/>
                <w:spacing w:val="0"/>
                <w:sz w:val="21"/>
                <w:szCs w:val="21"/>
                <w:shd w:val="clear" w:fill="FFFFFF"/>
              </w:rPr>
              <w:t>Feng, Yuhong</w:t>
            </w:r>
            <w:r>
              <w:rPr>
                <w:rFonts w:hint="eastAsia" w:ascii="Times New Roman" w:hAnsi="Times New Roman" w:eastAsia="宋体" w:cs="Times New Roman"/>
                <w:b w:val="0"/>
                <w:bCs w:val="0"/>
                <w:i w:val="0"/>
                <w:iCs w:val="0"/>
                <w:caps w:val="0"/>
                <w:color w:val="auto"/>
                <w:spacing w:val="0"/>
                <w:sz w:val="21"/>
                <w:szCs w:val="21"/>
                <w:shd w:val="clear" w:fill="FFFFFF"/>
              </w:rPr>
              <w:t xml:space="preserve">, </w:t>
            </w:r>
            <w:r>
              <w:rPr>
                <w:rFonts w:hint="eastAsia" w:ascii="Times New Roman" w:hAnsi="Times New Roman" w:eastAsia="宋体" w:cs="Times New Roman"/>
                <w:i w:val="0"/>
                <w:iCs w:val="0"/>
                <w:caps w:val="0"/>
                <w:color w:val="auto"/>
                <w:spacing w:val="0"/>
                <w:sz w:val="21"/>
                <w:szCs w:val="21"/>
                <w:shd w:val="clear" w:fill="FFFFFF"/>
              </w:rPr>
              <w:t xml:space="preserve">Shi, Zaifeng, Wang, Xianghui, &amp; </w:t>
            </w:r>
            <w:r>
              <w:rPr>
                <w:rFonts w:hint="eastAsia" w:ascii="Times New Roman" w:hAnsi="Times New Roman" w:eastAsia="宋体" w:cs="Times New Roman"/>
                <w:b/>
                <w:bCs/>
                <w:i w:val="0"/>
                <w:iCs w:val="0"/>
                <w:caps w:val="0"/>
                <w:color w:val="auto"/>
                <w:spacing w:val="0"/>
                <w:sz w:val="21"/>
                <w:szCs w:val="21"/>
                <w:shd w:val="clear" w:fill="FFFFFF"/>
              </w:rPr>
              <w:t>Lin, Qiang</w:t>
            </w:r>
            <w:r>
              <w:rPr>
                <w:rFonts w:hint="eastAsia" w:ascii="Times New Roman" w:hAnsi="Times New Roman" w:eastAsia="宋体" w:cs="Times New Roman"/>
                <w:i w:val="0"/>
                <w:iCs w:val="0"/>
                <w:caps w:val="0"/>
                <w:color w:val="auto"/>
                <w:spacing w:val="0"/>
                <w:sz w:val="21"/>
                <w:szCs w:val="21"/>
                <w:shd w:val="clear" w:fill="FFFFFF"/>
              </w:rPr>
              <w:t xml:space="preserve">. (2016). Synthesis of alginate derivative via the Ugi reaction and its characterization. </w:t>
            </w:r>
            <w:r>
              <w:rPr>
                <w:rFonts w:hint="eastAsia" w:ascii="Times New Roman" w:hAnsi="Times New Roman" w:eastAsia="宋体" w:cs="Times New Roman"/>
                <w:b/>
                <w:bCs/>
                <w:i/>
                <w:iCs/>
                <w:caps w:val="0"/>
                <w:color w:val="auto"/>
                <w:spacing w:val="0"/>
                <w:sz w:val="21"/>
                <w:szCs w:val="21"/>
                <w:shd w:val="clear" w:fill="FFFFFF"/>
              </w:rPr>
              <w:t>Carbohydrate polymers</w:t>
            </w:r>
            <w:r>
              <w:rPr>
                <w:rFonts w:hint="eastAsia" w:ascii="Times New Roman" w:hAnsi="Times New Roman" w:eastAsia="宋体" w:cs="Times New Roman"/>
                <w:i w:val="0"/>
                <w:iCs w:val="0"/>
                <w:caps w:val="0"/>
                <w:color w:val="auto"/>
                <w:spacing w:val="0"/>
                <w:sz w:val="21"/>
                <w:szCs w:val="21"/>
                <w:shd w:val="clear" w:fill="FFFFFF"/>
              </w:rPr>
              <w:t xml:space="preserve">, 136, 757-763. </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仿宋_GB2312" w:cs="Times New Roman"/>
                <w:bCs/>
                <w:color w:val="auto"/>
                <w:kern w:val="2"/>
                <w:sz w:val="22"/>
                <w:szCs w:val="22"/>
                <w:lang w:val="en-US" w:eastAsia="zh-CN" w:bidi="ar-SA"/>
              </w:rPr>
            </w:pPr>
            <w:r>
              <w:rPr>
                <w:rFonts w:hint="default" w:ascii="Times New Roman" w:hAnsi="Times New Roman" w:eastAsia="仿宋_GB2312" w:cs="Times New Roman"/>
                <w:b/>
                <w:bCs w:val="0"/>
                <w:color w:val="auto"/>
                <w:kern w:val="2"/>
                <w:sz w:val="22"/>
                <w:szCs w:val="22"/>
                <w:lang w:val="en-US" w:eastAsia="zh-CN" w:bidi="ar-SA"/>
              </w:rPr>
              <w:t>李嘉诚</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冯玉红</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余高波</w:t>
            </w:r>
            <w:r>
              <w:rPr>
                <w:rFonts w:hint="default" w:ascii="Times New Roman" w:hAnsi="Times New Roman" w:eastAsia="仿宋_GB2312" w:cs="Times New Roman"/>
                <w:bCs/>
                <w:color w:val="auto"/>
                <w:kern w:val="2"/>
                <w:sz w:val="22"/>
                <w:szCs w:val="22"/>
                <w:lang w:val="en-US" w:eastAsia="zh-CN" w:bidi="ar-SA"/>
              </w:rPr>
              <w:t xml:space="preserve">, 肖敦抄. 一种高粘弹性Pickering乳液及其制备方法和应用[P]. 中国发明专利：ZL 201710380895.X, 2020.1.14. </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仿宋_GB2312" w:cs="Times New Roman"/>
                <w:bCs/>
                <w:color w:val="auto"/>
                <w:kern w:val="2"/>
                <w:sz w:val="22"/>
                <w:szCs w:val="22"/>
                <w:lang w:val="en-US" w:eastAsia="zh-CN" w:bidi="ar-SA"/>
              </w:rPr>
            </w:pPr>
            <w:r>
              <w:rPr>
                <w:rFonts w:hint="default" w:ascii="Times New Roman" w:hAnsi="Times New Roman" w:eastAsia="仿宋_GB2312" w:cs="Times New Roman"/>
                <w:b/>
                <w:bCs w:val="0"/>
                <w:color w:val="auto"/>
                <w:kern w:val="2"/>
                <w:sz w:val="22"/>
                <w:szCs w:val="22"/>
                <w:lang w:val="en-US" w:eastAsia="zh-CN" w:bidi="ar-SA"/>
              </w:rPr>
              <w:t>李嘉诚</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冯玉红</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林强</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余高波</w:t>
            </w:r>
            <w:r>
              <w:rPr>
                <w:rFonts w:hint="default" w:ascii="Times New Roman" w:hAnsi="Times New Roman" w:eastAsia="仿宋_GB2312" w:cs="Times New Roman"/>
                <w:bCs/>
                <w:color w:val="auto"/>
                <w:kern w:val="2"/>
                <w:sz w:val="22"/>
                <w:szCs w:val="22"/>
                <w:lang w:val="en-US" w:eastAsia="zh-CN" w:bidi="ar-SA"/>
              </w:rPr>
              <w:t xml:space="preserve">, 陈凯. 一种减少农药从土壤中迁移到水体环境中的方法[P]. 中国发明专利：ZL 201711717333.X, 2019.12.10. </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仿宋_GB2312" w:cs="Times New Roman"/>
                <w:bCs/>
                <w:color w:val="auto"/>
                <w:kern w:val="2"/>
                <w:sz w:val="22"/>
                <w:szCs w:val="22"/>
                <w:lang w:val="en-US" w:eastAsia="zh-CN" w:bidi="ar-SA"/>
              </w:rPr>
            </w:pPr>
            <w:r>
              <w:rPr>
                <w:rFonts w:hint="default" w:ascii="Times New Roman" w:hAnsi="Times New Roman" w:eastAsia="仿宋_GB2312" w:cs="Times New Roman"/>
                <w:b/>
                <w:bCs w:val="0"/>
                <w:color w:val="auto"/>
                <w:kern w:val="2"/>
                <w:sz w:val="22"/>
                <w:szCs w:val="22"/>
                <w:lang w:val="en-US" w:eastAsia="zh-CN" w:bidi="ar-SA"/>
              </w:rPr>
              <w:t>李嘉诚,</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冯玉红</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余高波</w:t>
            </w:r>
            <w:r>
              <w:rPr>
                <w:rFonts w:hint="default" w:ascii="Times New Roman" w:hAnsi="Times New Roman" w:eastAsia="仿宋_GB2312" w:cs="Times New Roman"/>
                <w:bCs/>
                <w:color w:val="auto"/>
                <w:kern w:val="2"/>
                <w:sz w:val="22"/>
                <w:szCs w:val="22"/>
                <w:lang w:val="en-US" w:eastAsia="zh-CN" w:bidi="ar-SA"/>
              </w:rPr>
              <w:t xml:space="preserve">, 周庆丰. 一种交联海藻酸钠水凝胶及其制备方法和应用[P]. 中国发明专利：ZL 201710776308.9, 2019.12.10. </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rPr>
                <w:rFonts w:hint="default"/>
                <w:lang w:val="en-US" w:eastAsia="zh-CN"/>
              </w:rPr>
            </w:pPr>
            <w:r>
              <w:rPr>
                <w:rFonts w:hint="eastAsia" w:eastAsia="仿宋_GB2312" w:cs="Times New Roman"/>
                <w:b w:val="0"/>
                <w:bCs/>
                <w:color w:val="auto"/>
                <w:kern w:val="2"/>
                <w:sz w:val="22"/>
                <w:szCs w:val="22"/>
                <w:lang w:val="en-US" w:eastAsia="zh-CN" w:bidi="ar-SA"/>
              </w:rPr>
              <w:t xml:space="preserve">10. </w:t>
            </w:r>
            <w:r>
              <w:rPr>
                <w:rFonts w:hint="default" w:ascii="Times New Roman" w:hAnsi="Times New Roman" w:eastAsia="仿宋_GB2312" w:cs="Times New Roman"/>
                <w:b/>
                <w:bCs w:val="0"/>
                <w:color w:val="auto"/>
                <w:kern w:val="2"/>
                <w:sz w:val="22"/>
                <w:szCs w:val="22"/>
                <w:lang w:val="en-US" w:eastAsia="zh-CN" w:bidi="ar-SA"/>
              </w:rPr>
              <w:t>李嘉诚</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冯玉红</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林强</w:t>
            </w:r>
            <w:r>
              <w:rPr>
                <w:rFonts w:hint="default" w:ascii="Times New Roman" w:hAnsi="Times New Roman" w:eastAsia="仿宋_GB2312" w:cs="Times New Roman"/>
                <w:bCs/>
                <w:color w:val="auto"/>
                <w:kern w:val="2"/>
                <w:sz w:val="22"/>
                <w:szCs w:val="22"/>
                <w:lang w:val="en-US" w:eastAsia="zh-CN" w:bidi="ar-SA"/>
              </w:rPr>
              <w:t xml:space="preserve">, </w:t>
            </w:r>
            <w:r>
              <w:rPr>
                <w:rFonts w:hint="default" w:ascii="Times New Roman" w:hAnsi="Times New Roman" w:eastAsia="仿宋_GB2312" w:cs="Times New Roman"/>
                <w:b/>
                <w:bCs w:val="0"/>
                <w:color w:val="auto"/>
                <w:kern w:val="2"/>
                <w:sz w:val="22"/>
                <w:szCs w:val="22"/>
                <w:lang w:val="en-US" w:eastAsia="zh-CN" w:bidi="ar-SA"/>
              </w:rPr>
              <w:t>余高波</w:t>
            </w:r>
            <w:r>
              <w:rPr>
                <w:rFonts w:hint="default" w:ascii="Times New Roman" w:hAnsi="Times New Roman" w:eastAsia="仿宋_GB2312" w:cs="Times New Roman"/>
                <w:bCs/>
                <w:color w:val="auto"/>
                <w:kern w:val="2"/>
                <w:sz w:val="22"/>
                <w:szCs w:val="22"/>
                <w:lang w:val="en-US" w:eastAsia="zh-CN" w:bidi="ar-SA"/>
              </w:rPr>
              <w:t xml:space="preserve">, 陈凯. 一种pH响应性载药Pickering乳液及其制备方法[P]. 中国发明专利：ZL 201710381045.1, 2019.12.10.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2367" w:type="dxa"/>
            <w:noWrap w:val="0"/>
            <w:vAlign w:val="center"/>
          </w:tcPr>
          <w:p>
            <w:pPr>
              <w:spacing w:line="440" w:lineRule="exact"/>
              <w:jc w:val="center"/>
              <w:rPr>
                <w:rFonts w:hint="default" w:ascii="Times New Roman" w:hAnsi="Times New Roman" w:eastAsia="仿宋_GB2312" w:cs="Times New Roman"/>
                <w:b/>
                <w:bCs/>
                <w:sz w:val="24"/>
                <w:szCs w:val="24"/>
                <w:lang w:val="en"/>
              </w:rPr>
            </w:pPr>
            <w:r>
              <w:rPr>
                <w:rFonts w:hint="default" w:ascii="Times New Roman" w:hAnsi="Times New Roman" w:eastAsia="仿宋_GB2312" w:cs="Times New Roman"/>
                <w:b/>
                <w:bCs/>
                <w:sz w:val="24"/>
                <w:szCs w:val="24"/>
              </w:rPr>
              <w:t>主要完成人</w:t>
            </w:r>
          </w:p>
        </w:tc>
        <w:tc>
          <w:tcPr>
            <w:tcW w:w="6953" w:type="dxa"/>
            <w:noWrap w:val="0"/>
            <w:vAlign w:val="center"/>
          </w:tcPr>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李嘉诚</w:t>
            </w:r>
            <w:r>
              <w:rPr>
                <w:rFonts w:hint="default" w:ascii="Times New Roman" w:hAnsi="Times New Roman" w:eastAsia="仿宋_GB2312" w:cs="Times New Roman"/>
                <w:bCs/>
                <w:color w:val="auto"/>
                <w:sz w:val="24"/>
                <w:szCs w:val="24"/>
              </w:rPr>
              <w:t>，排名1，</w:t>
            </w:r>
            <w:r>
              <w:rPr>
                <w:rFonts w:hint="default" w:ascii="Times New Roman" w:hAnsi="Times New Roman" w:eastAsia="仿宋_GB2312" w:cs="Times New Roman"/>
                <w:bCs/>
                <w:color w:val="auto"/>
                <w:sz w:val="24"/>
                <w:szCs w:val="24"/>
                <w:lang w:eastAsia="zh-CN"/>
              </w:rPr>
              <w:t>教</w:t>
            </w:r>
            <w:r>
              <w:rPr>
                <w:rFonts w:hint="default" w:ascii="Times New Roman" w:hAnsi="Times New Roman"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lang w:eastAsia="zh-CN"/>
              </w:rPr>
              <w:t>授</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海南大学</w:t>
            </w:r>
            <w:r>
              <w:rPr>
                <w:rFonts w:hint="default" w:ascii="Times New Roman" w:hAnsi="Times New Roman" w:eastAsia="仿宋_GB2312" w:cs="Times New Roman"/>
                <w:bCs/>
                <w:color w:val="auto"/>
                <w:sz w:val="24"/>
                <w:szCs w:val="24"/>
              </w:rPr>
              <w:t>；</w:t>
            </w:r>
          </w:p>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余高波</w:t>
            </w:r>
            <w:r>
              <w:rPr>
                <w:rFonts w:hint="default" w:ascii="Times New Roman" w:hAnsi="Times New Roman" w:eastAsia="仿宋_GB2312" w:cs="Times New Roman"/>
                <w:bCs/>
                <w:color w:val="auto"/>
                <w:sz w:val="24"/>
                <w:szCs w:val="24"/>
              </w:rPr>
              <w:t>，排名2，</w:t>
            </w:r>
            <w:r>
              <w:rPr>
                <w:rFonts w:hint="default" w:ascii="Times New Roman" w:hAnsi="Times New Roman" w:eastAsia="仿宋_GB2312" w:cs="Times New Roman"/>
                <w:bCs/>
                <w:color w:val="auto"/>
                <w:sz w:val="24"/>
                <w:szCs w:val="24"/>
                <w:lang w:eastAsia="zh-CN"/>
              </w:rPr>
              <w:t>副教授</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海南大学</w:t>
            </w:r>
            <w:r>
              <w:rPr>
                <w:rFonts w:hint="default" w:ascii="Times New Roman" w:hAnsi="Times New Roman" w:eastAsia="仿宋_GB2312" w:cs="Times New Roman"/>
                <w:bCs/>
                <w:color w:val="auto"/>
                <w:sz w:val="24"/>
                <w:szCs w:val="24"/>
              </w:rPr>
              <w:t>；</w:t>
            </w:r>
          </w:p>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冯玉红</w:t>
            </w:r>
            <w:r>
              <w:rPr>
                <w:rFonts w:hint="default" w:ascii="Times New Roman" w:hAnsi="Times New Roman" w:eastAsia="仿宋_GB2312" w:cs="Times New Roman"/>
                <w:bCs/>
                <w:color w:val="auto"/>
                <w:sz w:val="24"/>
                <w:szCs w:val="24"/>
              </w:rPr>
              <w:t>，排名</w:t>
            </w:r>
            <w:r>
              <w:rPr>
                <w:rFonts w:hint="default" w:ascii="Times New Roman" w:hAnsi="Times New Roman" w:eastAsia="仿宋_GB2312" w:cs="Times New Roman"/>
                <w:bCs/>
                <w:color w:val="auto"/>
                <w:sz w:val="24"/>
                <w:szCs w:val="24"/>
                <w:lang w:val="en-US" w:eastAsia="zh-CN"/>
              </w:rPr>
              <w:t>3</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教</w:t>
            </w:r>
            <w:r>
              <w:rPr>
                <w:rFonts w:hint="default" w:ascii="Times New Roman" w:hAnsi="Times New Roman"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lang w:eastAsia="zh-CN"/>
              </w:rPr>
              <w:t>授</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海南大学</w:t>
            </w:r>
            <w:r>
              <w:rPr>
                <w:rFonts w:hint="default" w:ascii="Times New Roman" w:hAnsi="Times New Roman" w:eastAsia="仿宋_GB2312" w:cs="Times New Roman"/>
                <w:bCs/>
                <w:color w:val="auto"/>
                <w:sz w:val="24"/>
                <w:szCs w:val="24"/>
              </w:rPr>
              <w:t>；</w:t>
            </w:r>
          </w:p>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颜慧琼</w:t>
            </w:r>
            <w:r>
              <w:rPr>
                <w:rFonts w:hint="default" w:ascii="Times New Roman" w:hAnsi="Times New Roman" w:eastAsia="仿宋_GB2312" w:cs="Times New Roman"/>
                <w:bCs/>
                <w:color w:val="auto"/>
                <w:sz w:val="24"/>
                <w:szCs w:val="24"/>
              </w:rPr>
              <w:t>，排名</w:t>
            </w:r>
            <w:r>
              <w:rPr>
                <w:rFonts w:hint="default" w:ascii="Times New Roman" w:hAnsi="Times New Roman" w:eastAsia="仿宋_GB2312" w:cs="Times New Roman"/>
                <w:bCs/>
                <w:color w:val="auto"/>
                <w:sz w:val="24"/>
                <w:szCs w:val="24"/>
                <w:lang w:val="en-US" w:eastAsia="zh-CN"/>
              </w:rPr>
              <w:t>4</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副教授</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海南师范大学</w:t>
            </w:r>
            <w:r>
              <w:rPr>
                <w:rFonts w:hint="default" w:ascii="Times New Roman" w:hAnsi="Times New Roman" w:eastAsia="仿宋_GB2312" w:cs="Times New Roman"/>
                <w:bCs/>
                <w:color w:val="auto"/>
                <w:sz w:val="24"/>
                <w:szCs w:val="24"/>
              </w:rPr>
              <w:t>；</w:t>
            </w:r>
          </w:p>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林  强</w:t>
            </w:r>
            <w:r>
              <w:rPr>
                <w:rFonts w:hint="default" w:ascii="Times New Roman" w:hAnsi="Times New Roman" w:eastAsia="仿宋_GB2312" w:cs="Times New Roman"/>
                <w:bCs/>
                <w:color w:val="auto"/>
                <w:sz w:val="24"/>
                <w:szCs w:val="24"/>
              </w:rPr>
              <w:t>，排名</w:t>
            </w:r>
            <w:r>
              <w:rPr>
                <w:rFonts w:hint="default" w:ascii="Times New Roman" w:hAnsi="Times New Roman" w:eastAsia="仿宋_GB2312" w:cs="Times New Roman"/>
                <w:bCs/>
                <w:color w:val="auto"/>
                <w:sz w:val="24"/>
                <w:szCs w:val="24"/>
                <w:lang w:val="en-US" w:eastAsia="zh-CN"/>
              </w:rPr>
              <w:t>5</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教</w:t>
            </w:r>
            <w:r>
              <w:rPr>
                <w:rFonts w:hint="default" w:ascii="Times New Roman" w:hAnsi="Times New Roman"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lang w:eastAsia="zh-CN"/>
              </w:rPr>
              <w:t>授</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海南大学</w:t>
            </w:r>
            <w:r>
              <w:rPr>
                <w:rFonts w:hint="default" w:ascii="Times New Roman" w:hAnsi="Times New Roman" w:eastAsia="仿宋_GB2312" w:cs="Times New Roman"/>
                <w:bCs/>
                <w:color w:val="auto"/>
                <w:sz w:val="24"/>
                <w:szCs w:val="24"/>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440" w:lineRule="exact"/>
              <w:ind w:left="1934" w:leftChars="0" w:right="0" w:rightChars="0" w:hanging="1934" w:hangingChars="806"/>
              <w:jc w:val="both"/>
              <w:textAlignment w:val="auto"/>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sz w:val="24"/>
                <w:szCs w:val="24"/>
                <w:lang w:eastAsia="zh-CN"/>
              </w:rPr>
              <w:t>包</w:t>
            </w:r>
            <w:r>
              <w:rPr>
                <w:rFonts w:hint="default" w:ascii="Times New Roman" w:hAnsi="Times New Roman"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lang w:eastAsia="zh-CN"/>
              </w:rPr>
              <w:t>晟</w:t>
            </w:r>
            <w:r>
              <w:rPr>
                <w:rFonts w:hint="default" w:ascii="Times New Roman" w:hAnsi="Times New Roman" w:eastAsia="仿宋_GB2312" w:cs="Times New Roman"/>
                <w:bCs/>
                <w:color w:val="auto"/>
                <w:sz w:val="24"/>
                <w:szCs w:val="24"/>
              </w:rPr>
              <w:t>，排名</w:t>
            </w:r>
            <w:r>
              <w:rPr>
                <w:rFonts w:hint="default" w:ascii="Times New Roman" w:hAnsi="Times New Roman" w:eastAsia="仿宋_GB2312" w:cs="Times New Roman"/>
                <w:bCs/>
                <w:color w:val="auto"/>
                <w:sz w:val="24"/>
                <w:szCs w:val="24"/>
                <w:lang w:val="en-US" w:eastAsia="zh-CN"/>
              </w:rPr>
              <w:t>6</w:t>
            </w: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总经</w:t>
            </w:r>
            <w:r>
              <w:rPr>
                <w:rFonts w:hint="default" w:ascii="Times New Roman" w:hAnsi="Times New Roman" w:eastAsia="仿宋_GB2312" w:cs="Times New Roman"/>
                <w:bCs/>
                <w:color w:val="auto"/>
                <w:kern w:val="2"/>
                <w:sz w:val="24"/>
                <w:szCs w:val="24"/>
                <w:lang w:val="en-US" w:eastAsia="zh-CN" w:bidi="ar-SA"/>
              </w:rPr>
              <w:t>理，海南博士威生物科技有限公司（海南博士威农用化学有限公司）；</w:t>
            </w:r>
          </w:p>
          <w:p>
            <w:pPr>
              <w:keepNext w:val="0"/>
              <w:keepLines w:val="0"/>
              <w:pageBreakBefore w:val="0"/>
              <w:kinsoku/>
              <w:wordWrap/>
              <w:overflowPunct/>
              <w:topLinePunct w:val="0"/>
              <w:autoSpaceDE/>
              <w:autoSpaceDN/>
              <w:bidi w:val="0"/>
              <w:adjustRightInd/>
              <w:snapToGrid/>
              <w:spacing w:before="79" w:beforeLines="25" w:after="79" w:afterLines="25" w:line="440" w:lineRule="exact"/>
              <w:ind w:left="0" w:leftChars="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color w:val="auto"/>
                <w:kern w:val="2"/>
                <w:sz w:val="24"/>
                <w:szCs w:val="24"/>
                <w:lang w:val="en-US" w:eastAsia="zh-CN" w:bidi="ar-SA"/>
              </w:rPr>
              <w:t>刘  勇，排名7，副总经理，海南利蒙特生物科技有限公司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367" w:type="dxa"/>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主要完成单位</w:t>
            </w:r>
          </w:p>
        </w:tc>
        <w:tc>
          <w:tcPr>
            <w:tcW w:w="6953" w:type="dxa"/>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440" w:lineRule="exact"/>
              <w:ind w:right="0" w:rightChars="0"/>
              <w:jc w:val="both"/>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t>1.单位名称：</w:t>
            </w:r>
            <w:r>
              <w:rPr>
                <w:rFonts w:hint="default" w:ascii="Times New Roman" w:hAnsi="Times New Roman" w:eastAsia="仿宋_GB2312" w:cs="Times New Roman"/>
                <w:bCs/>
                <w:color w:val="auto"/>
                <w:sz w:val="24"/>
                <w:szCs w:val="24"/>
                <w:lang w:eastAsia="zh-CN"/>
              </w:rPr>
              <w:t>海南大学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440" w:lineRule="exact"/>
              <w:ind w:right="0" w:rightChars="0"/>
              <w:jc w:val="both"/>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t>2.单位名称：</w:t>
            </w:r>
            <w:r>
              <w:rPr>
                <w:rFonts w:hint="default" w:ascii="Times New Roman" w:hAnsi="Times New Roman" w:eastAsia="仿宋_GB2312" w:cs="Times New Roman"/>
                <w:bCs/>
                <w:color w:val="auto"/>
                <w:sz w:val="24"/>
                <w:szCs w:val="24"/>
                <w:lang w:eastAsia="zh-CN"/>
              </w:rPr>
              <w:t>海南师范大学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440" w:lineRule="exact"/>
              <w:ind w:right="0" w:rightChars="0"/>
              <w:jc w:val="both"/>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t>3.单位名称：</w:t>
            </w:r>
            <w:r>
              <w:rPr>
                <w:rFonts w:hint="default" w:ascii="Times New Roman" w:hAnsi="Times New Roman" w:eastAsia="仿宋_GB2312" w:cs="Times New Roman"/>
                <w:bCs/>
                <w:color w:val="auto"/>
                <w:sz w:val="24"/>
                <w:szCs w:val="24"/>
                <w:lang w:val="en-US" w:eastAsia="zh-CN"/>
              </w:rPr>
              <w:t>海南博士威生物科技有限公司（海南博士威农用化学有限公司）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440" w:lineRule="exact"/>
              <w:ind w:right="0" w:rightChars="0"/>
              <w:jc w:val="both"/>
              <w:textAlignment w:val="auto"/>
              <w:rPr>
                <w:rFonts w:hint="default" w:ascii="Times New Roman" w:hAnsi="Times New Roman" w:eastAsia="仿宋" w:cs="Times New Roman"/>
                <w:bCs/>
                <w:sz w:val="24"/>
                <w:szCs w:val="24"/>
                <w:lang w:eastAsia="zh-CN"/>
              </w:rPr>
            </w:pPr>
            <w:r>
              <w:rPr>
                <w:rFonts w:hint="default" w:ascii="Times New Roman" w:hAnsi="Times New Roman" w:eastAsia="仿宋_GB2312" w:cs="Times New Roman"/>
                <w:bCs/>
                <w:color w:val="auto"/>
                <w:sz w:val="24"/>
                <w:szCs w:val="24"/>
                <w:lang w:val="en-US" w:eastAsia="zh-CN"/>
              </w:rPr>
              <w:t>4.单位名称：海南利蒙特生物科技有限公司</w:t>
            </w:r>
          </w:p>
        </w:tc>
      </w:tr>
    </w:tbl>
    <w:p>
      <w:pPr>
        <w:spacing w:line="440" w:lineRule="exact"/>
      </w:pPr>
      <w:r>
        <w:rPr>
          <w:rFonts w:hint="eastAsia" w:ascii="仿宋_GB2312" w:hAnsi="仿宋_GB2312" w:eastAsia="仿宋_GB2312" w:cs="仿宋_GB2312"/>
          <w:sz w:val="24"/>
          <w:szCs w:val="24"/>
        </w:rPr>
        <w:t>说明：国际科学技术合作奖可不用公示，其余奖项必须公示</w:t>
      </w:r>
      <w:r>
        <w:rPr>
          <w:rFonts w:hint="eastAsia" w:ascii="仿宋_GB2312" w:hAnsi="仿宋_GB2312" w:eastAsia="仿宋_GB2312" w:cs="仿宋_GB2312"/>
          <w:b/>
          <w:bCs/>
          <w:sz w:val="24"/>
          <w:szCs w:val="24"/>
        </w:rPr>
        <w:t>至少7个</w:t>
      </w:r>
      <w:r>
        <w:rPr>
          <w:rFonts w:hint="eastAsia" w:ascii="仿宋_GB2312" w:hAnsi="仿宋_GB2312" w:eastAsia="仿宋_GB2312" w:cs="仿宋_GB2312"/>
          <w:b/>
          <w:bCs/>
          <w:sz w:val="24"/>
          <w:szCs w:val="24"/>
          <w:u w:val="wavyHeavy"/>
        </w:rPr>
        <w:t>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i w:val="0"/>
          <w:iCs w:val="0"/>
          <w:caps w:val="0"/>
          <w:color w:val="auto"/>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461F4"/>
    <w:multiLevelType w:val="singleLevel"/>
    <w:tmpl w:val="7B7461F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DRlNDM4Mzk3ODkwOGZlMzdmMTQyMjIyODI1ZDkifQ=="/>
    <w:docVar w:name="KSO_WPS_MARK_KEY" w:val="47bcdced-bf2a-4617-a002-fd2a859ce103"/>
  </w:docVars>
  <w:rsids>
    <w:rsidRoot w:val="00000000"/>
    <w:rsid w:val="000B44D3"/>
    <w:rsid w:val="0010546A"/>
    <w:rsid w:val="0028794D"/>
    <w:rsid w:val="00C8430A"/>
    <w:rsid w:val="014D28C9"/>
    <w:rsid w:val="01DC1FAE"/>
    <w:rsid w:val="030D40BE"/>
    <w:rsid w:val="03BB1D6C"/>
    <w:rsid w:val="040A2CF3"/>
    <w:rsid w:val="045D72C7"/>
    <w:rsid w:val="04C133B2"/>
    <w:rsid w:val="04D31337"/>
    <w:rsid w:val="05704DD8"/>
    <w:rsid w:val="05C80770"/>
    <w:rsid w:val="06017577"/>
    <w:rsid w:val="06A05249"/>
    <w:rsid w:val="06E92019"/>
    <w:rsid w:val="085E02BF"/>
    <w:rsid w:val="091343F8"/>
    <w:rsid w:val="09C851E3"/>
    <w:rsid w:val="0A27015B"/>
    <w:rsid w:val="0A6F1B02"/>
    <w:rsid w:val="0AA96DC2"/>
    <w:rsid w:val="0B512FB6"/>
    <w:rsid w:val="0BA13F3D"/>
    <w:rsid w:val="0BD7795F"/>
    <w:rsid w:val="0CDD4579"/>
    <w:rsid w:val="0D731909"/>
    <w:rsid w:val="0DDC74AE"/>
    <w:rsid w:val="0E5057A7"/>
    <w:rsid w:val="0F3550C8"/>
    <w:rsid w:val="0F6B0AEA"/>
    <w:rsid w:val="100F5F82"/>
    <w:rsid w:val="10C81F6C"/>
    <w:rsid w:val="10DA37F4"/>
    <w:rsid w:val="12C34799"/>
    <w:rsid w:val="12EF558E"/>
    <w:rsid w:val="140432BB"/>
    <w:rsid w:val="141E4167"/>
    <w:rsid w:val="14700951"/>
    <w:rsid w:val="14AB3737"/>
    <w:rsid w:val="165A3666"/>
    <w:rsid w:val="16F07B27"/>
    <w:rsid w:val="17177D46"/>
    <w:rsid w:val="17604CAC"/>
    <w:rsid w:val="1912300B"/>
    <w:rsid w:val="191F64A1"/>
    <w:rsid w:val="19614D0C"/>
    <w:rsid w:val="19ED659F"/>
    <w:rsid w:val="19F20F5A"/>
    <w:rsid w:val="1AB07CF9"/>
    <w:rsid w:val="1BBA1024"/>
    <w:rsid w:val="1BE22134"/>
    <w:rsid w:val="1BEA723A"/>
    <w:rsid w:val="1C297D63"/>
    <w:rsid w:val="1C401441"/>
    <w:rsid w:val="1D063C00"/>
    <w:rsid w:val="2254540E"/>
    <w:rsid w:val="22851F9A"/>
    <w:rsid w:val="2298179E"/>
    <w:rsid w:val="22D87DED"/>
    <w:rsid w:val="2358717F"/>
    <w:rsid w:val="23E6478B"/>
    <w:rsid w:val="246411D6"/>
    <w:rsid w:val="24AA7567"/>
    <w:rsid w:val="24EE7D9B"/>
    <w:rsid w:val="25EB38C6"/>
    <w:rsid w:val="28553C8E"/>
    <w:rsid w:val="28595E01"/>
    <w:rsid w:val="28AB1AFF"/>
    <w:rsid w:val="2A3B07C4"/>
    <w:rsid w:val="2A4B17EC"/>
    <w:rsid w:val="2A816FBC"/>
    <w:rsid w:val="2B261911"/>
    <w:rsid w:val="2C491D5B"/>
    <w:rsid w:val="2CCF04B2"/>
    <w:rsid w:val="2D482013"/>
    <w:rsid w:val="2DC53663"/>
    <w:rsid w:val="2DDE38BD"/>
    <w:rsid w:val="2F223B2E"/>
    <w:rsid w:val="31EB2AD0"/>
    <w:rsid w:val="329A50BF"/>
    <w:rsid w:val="351B1DBB"/>
    <w:rsid w:val="352549E8"/>
    <w:rsid w:val="355D23D3"/>
    <w:rsid w:val="35944047"/>
    <w:rsid w:val="36914A2B"/>
    <w:rsid w:val="36967D09"/>
    <w:rsid w:val="37985945"/>
    <w:rsid w:val="380D00E1"/>
    <w:rsid w:val="3894610C"/>
    <w:rsid w:val="38A20981"/>
    <w:rsid w:val="391953AC"/>
    <w:rsid w:val="396F26D5"/>
    <w:rsid w:val="3AB17449"/>
    <w:rsid w:val="3CC52D38"/>
    <w:rsid w:val="3D874491"/>
    <w:rsid w:val="3DA70690"/>
    <w:rsid w:val="3DDF7E2A"/>
    <w:rsid w:val="3EA209BA"/>
    <w:rsid w:val="3EC11C25"/>
    <w:rsid w:val="3EC82FB3"/>
    <w:rsid w:val="3F4F0FDF"/>
    <w:rsid w:val="403D352D"/>
    <w:rsid w:val="40754A75"/>
    <w:rsid w:val="410D73A4"/>
    <w:rsid w:val="41817781"/>
    <w:rsid w:val="438C5E62"/>
    <w:rsid w:val="43A37B4B"/>
    <w:rsid w:val="44BC2C73"/>
    <w:rsid w:val="4613720A"/>
    <w:rsid w:val="467557CF"/>
    <w:rsid w:val="467D4684"/>
    <w:rsid w:val="46FA3F26"/>
    <w:rsid w:val="470E1780"/>
    <w:rsid w:val="47D44777"/>
    <w:rsid w:val="48482A6F"/>
    <w:rsid w:val="48515DC8"/>
    <w:rsid w:val="48645AFB"/>
    <w:rsid w:val="492D2391"/>
    <w:rsid w:val="4B223A4B"/>
    <w:rsid w:val="4BE56F53"/>
    <w:rsid w:val="4CF03E01"/>
    <w:rsid w:val="4CF626D5"/>
    <w:rsid w:val="4D4E72B0"/>
    <w:rsid w:val="4D5C1497"/>
    <w:rsid w:val="4D8B58D8"/>
    <w:rsid w:val="4F271630"/>
    <w:rsid w:val="4F7939E0"/>
    <w:rsid w:val="4FF260E2"/>
    <w:rsid w:val="50BC3FFA"/>
    <w:rsid w:val="53160FF9"/>
    <w:rsid w:val="53400F13"/>
    <w:rsid w:val="54232D0E"/>
    <w:rsid w:val="54321A95"/>
    <w:rsid w:val="545509EE"/>
    <w:rsid w:val="54AD082A"/>
    <w:rsid w:val="54C31DFB"/>
    <w:rsid w:val="55C951EF"/>
    <w:rsid w:val="56384123"/>
    <w:rsid w:val="58F46A27"/>
    <w:rsid w:val="5932754F"/>
    <w:rsid w:val="593E7CA2"/>
    <w:rsid w:val="5947124D"/>
    <w:rsid w:val="594F3C5E"/>
    <w:rsid w:val="599E2E37"/>
    <w:rsid w:val="5A4A2677"/>
    <w:rsid w:val="5AB346C0"/>
    <w:rsid w:val="5B1E5FDD"/>
    <w:rsid w:val="5B5E63DA"/>
    <w:rsid w:val="5B767BC7"/>
    <w:rsid w:val="5BA00550"/>
    <w:rsid w:val="5C8611B0"/>
    <w:rsid w:val="5CAF2C65"/>
    <w:rsid w:val="5DBE13B2"/>
    <w:rsid w:val="5E48511F"/>
    <w:rsid w:val="5EB203A6"/>
    <w:rsid w:val="5F047298"/>
    <w:rsid w:val="618B3CA1"/>
    <w:rsid w:val="61D663AA"/>
    <w:rsid w:val="630E2DDB"/>
    <w:rsid w:val="6531690D"/>
    <w:rsid w:val="659628B6"/>
    <w:rsid w:val="662B15AE"/>
    <w:rsid w:val="66CD6B09"/>
    <w:rsid w:val="66E20DE5"/>
    <w:rsid w:val="66F127F8"/>
    <w:rsid w:val="67423054"/>
    <w:rsid w:val="67D0240D"/>
    <w:rsid w:val="67E45EB9"/>
    <w:rsid w:val="68515899"/>
    <w:rsid w:val="68F93BE6"/>
    <w:rsid w:val="6B731601"/>
    <w:rsid w:val="6C517895"/>
    <w:rsid w:val="6E777A87"/>
    <w:rsid w:val="6EEE3B82"/>
    <w:rsid w:val="6F176B74"/>
    <w:rsid w:val="72275320"/>
    <w:rsid w:val="73012015"/>
    <w:rsid w:val="735963FD"/>
    <w:rsid w:val="73FC458A"/>
    <w:rsid w:val="741D2E7E"/>
    <w:rsid w:val="74BB2697"/>
    <w:rsid w:val="76425BE3"/>
    <w:rsid w:val="77040325"/>
    <w:rsid w:val="7744151B"/>
    <w:rsid w:val="78145988"/>
    <w:rsid w:val="782347DB"/>
    <w:rsid w:val="78F46178"/>
    <w:rsid w:val="79C4247A"/>
    <w:rsid w:val="7ABB519F"/>
    <w:rsid w:val="7B811F45"/>
    <w:rsid w:val="7C030BAC"/>
    <w:rsid w:val="7C2356A5"/>
    <w:rsid w:val="7D2F59D0"/>
    <w:rsid w:val="7D747887"/>
    <w:rsid w:val="7DAA5057"/>
    <w:rsid w:val="7DBB54B6"/>
    <w:rsid w:val="7E156974"/>
    <w:rsid w:val="7E590F57"/>
    <w:rsid w:val="7E8104AE"/>
    <w:rsid w:val="7E97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szCs w:val="24"/>
    </w:rPr>
  </w:style>
  <w:style w:type="paragraph" w:styleId="4">
    <w:name w:val="Body Text"/>
    <w:basedOn w:val="1"/>
    <w:unhideWhenUsed/>
    <w:qFormat/>
    <w:uiPriority w:val="99"/>
    <w:pPr>
      <w:spacing w:after="120"/>
    </w:pPr>
  </w:style>
  <w:style w:type="paragraph" w:styleId="5">
    <w:name w:val="Normal (Web)"/>
    <w:basedOn w:val="1"/>
    <w:qFormat/>
    <w:uiPriority w:val="0"/>
    <w:rPr>
      <w:sz w:val="24"/>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title1"/>
    <w:qFormat/>
    <w:uiPriority w:val="0"/>
    <w:rPr>
      <w:b/>
      <w:bCs/>
      <w:color w:val="99990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2127</Words>
  <Characters>3699</Characters>
  <Lines>0</Lines>
  <Paragraphs>0</Paragraphs>
  <TotalTime>5</TotalTime>
  <ScaleCrop>false</ScaleCrop>
  <LinksUpToDate>false</LinksUpToDate>
  <CharactersWithSpaces>3989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2023-05-10T01:40:00Z</dcterms:created>
  <dc:creator>Lenovo</dc:creator>
  <cp:lastModifiedBy>借山而居</cp:lastModifiedBy>
  <dcterms:modified xsi:type="dcterms:W3CDTF">2024-01-05T07:05:34Z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C5D23F2F765B4D8CAA9348A5CD6477E8_13</vt:lpwstr>
  </property>
</Properties>
</file>