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DBDAB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山东省科学技术奖科技进步奖</w:t>
      </w:r>
    </w:p>
    <w:p w14:paraId="5C09A866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提名公示材料</w:t>
      </w:r>
    </w:p>
    <w:p w14:paraId="5F118FBD">
      <w:pPr>
        <w:spacing w:line="360" w:lineRule="auto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bookmarkStart w:id="20" w:name="_GoBack"/>
      <w:bookmarkEnd w:id="20"/>
    </w:p>
    <w:p w14:paraId="6EE7B8B2">
      <w:pPr>
        <w:spacing w:before="156" w:beforeLines="50" w:line="360" w:lineRule="exac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奖励类别：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技术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开发与推广类</w:t>
      </w:r>
    </w:p>
    <w:p w14:paraId="0E73B9AF">
      <w:pPr>
        <w:spacing w:before="156" w:beforeLines="50" w:line="360" w:lineRule="exac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海洋中药材品种整理、挖掘与应用</w:t>
      </w:r>
    </w:p>
    <w:p w14:paraId="05CF2366">
      <w:pPr>
        <w:spacing w:before="156" w:beforeLines="50" w:line="360" w:lineRule="exac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提名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者：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岳建民 中国科学院上海药物研究所，研究员，中国科学院院士。学科专业：药学，天然药物化学</w:t>
      </w:r>
    </w:p>
    <w:p w14:paraId="36FFD632">
      <w:pPr>
        <w:spacing w:before="156" w:beforeLines="50" w:line="360" w:lineRule="exac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提名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意见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：</w:t>
      </w:r>
    </w:p>
    <w:p w14:paraId="47C2C7E6">
      <w:pPr>
        <w:pStyle w:val="2"/>
        <w:spacing w:before="156" w:beforeLines="50" w:line="360" w:lineRule="exact"/>
        <w:ind w:firstLine="480"/>
        <w:rPr>
          <w:sz w:val="24"/>
        </w:rPr>
      </w:pPr>
      <w:r>
        <w:rPr>
          <w:rFonts w:hint="eastAsia"/>
          <w:sz w:val="24"/>
        </w:rPr>
        <w:t>项目围绕国家海洋战略和“健康中国”重大需求，瞄准海洋药物研发的创新源头，针对海洋中药基础性工作缺失、资源本底不清等本领域关键共性问题，开展海洋中药材品种整理、挖掘与应用研究。项目组历经二十余年，依据海洋药用生物资源的特点，首次系统考证、挖掘、审定海洋中药材品种，纠偏、验证海洋中药及其方剂，厘清了海洋中药资源基础信息；首次对全国海洋药用生物资源进行系统的调查、筛选、分析和评价，探明了中国海洋药用生物资源分布格局，开拓了海洋中药新资源；基于海洋中药材特点，建立基原与药材鉴别方法，阐明药效物质基础，提升了药材质量标准，为海洋中药的开发与应用提供质量保障；创新性构建“生态</w:t>
      </w:r>
      <w:r>
        <w:rPr>
          <w:sz w:val="24"/>
        </w:rPr>
        <w:t>-物种-性效”关系理论，突破功效成分制备关键技术瓶颈，实现了基于海洋中药材的多元化、高值化、产业化开发利用。</w:t>
      </w:r>
    </w:p>
    <w:p w14:paraId="54A22EDC">
      <w:pPr>
        <w:pStyle w:val="2"/>
        <w:spacing w:before="156" w:beforeLines="50" w:line="360" w:lineRule="exact"/>
        <w:ind w:firstLine="480"/>
        <w:rPr>
          <w:sz w:val="24"/>
        </w:rPr>
      </w:pPr>
      <w:r>
        <w:rPr>
          <w:rFonts w:hint="eastAsia"/>
          <w:sz w:val="24"/>
        </w:rPr>
        <w:t>研究成果出版以《中华海洋本草图鉴》为代表的海洋本草系列著作，是第一部品类齐全完整、质量标准完善、鉴定方法科学规范的海洋本草著作，为海洋中药的研发提供了翔实的彩色图谱和基础数据；基于研究成果和技术，开发了系列海洋中药和功能产品，获得包括新药证书在内的药品注册批件、批准证书及行标</w:t>
      </w:r>
      <w:r>
        <w:rPr>
          <w:sz w:val="24"/>
        </w:rPr>
        <w:t>/企标，推广应用累计产值51.08亿元。该成果是第一个也是目前唯一海洋中药资源项目，在中医药和海洋生物医药行业得以广泛应用，拓展了海洋生物医药及相关产业的发展空间，辐射出百余家研究机构及医药企业开展新产品研发，取得了显著的经济效益和社会</w:t>
      </w:r>
      <w:r>
        <w:rPr>
          <w:rFonts w:hint="eastAsia"/>
          <w:sz w:val="24"/>
        </w:rPr>
        <w:t>效益。该项目成果得到习近平总书记的接见、审阅、指示，推动了我国海洋生物医药行业的快速发展。</w:t>
      </w:r>
    </w:p>
    <w:p w14:paraId="16FC4B13">
      <w:pPr>
        <w:pStyle w:val="2"/>
        <w:spacing w:before="156" w:beforeLines="50" w:line="360" w:lineRule="exact"/>
        <w:ind w:firstLine="480"/>
        <w:rPr>
          <w:sz w:val="24"/>
        </w:rPr>
      </w:pPr>
      <w:r>
        <w:rPr>
          <w:rFonts w:hint="eastAsia"/>
          <w:sz w:val="24"/>
        </w:rPr>
        <w:t>项目完成人政治立场坚定、师德师风端正，生活中坚持廉洁自律，在科研工作中严格遵守各项科研规定和学术道德。</w:t>
      </w:r>
    </w:p>
    <w:p w14:paraId="3D2EF8C4">
      <w:pPr>
        <w:pStyle w:val="2"/>
        <w:spacing w:before="156" w:beforeLines="50" w:line="360" w:lineRule="exact"/>
        <w:ind w:firstLine="480"/>
        <w:rPr>
          <w:sz w:val="24"/>
        </w:rPr>
      </w:pPr>
      <w:r>
        <w:rPr>
          <w:rFonts w:hint="eastAsia"/>
          <w:sz w:val="24"/>
        </w:rPr>
        <w:t>提名该项目为</w:t>
      </w:r>
      <w:r>
        <w:rPr>
          <w:sz w:val="24"/>
        </w:rPr>
        <w:t xml:space="preserve">2026年度山东省科学技术进步奖一等奖。 </w:t>
      </w:r>
    </w:p>
    <w:p w14:paraId="58A720AD">
      <w:pPr>
        <w:spacing w:before="156" w:beforeLines="50" w:line="360" w:lineRule="exac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提名等级：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科学技术进步奖一等奖</w:t>
      </w:r>
    </w:p>
    <w:p w14:paraId="608CC40E">
      <w:pPr>
        <w:spacing w:before="156" w:beforeLines="50" w:line="360" w:lineRule="exac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 w14:paraId="30D43EBC">
      <w:pPr>
        <w:spacing w:before="156" w:beforeLines="50" w:line="360" w:lineRule="exac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项目简介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76FB9BC">
      <w:pPr>
        <w:pStyle w:val="2"/>
        <w:spacing w:before="156" w:beforeLines="50" w:line="340" w:lineRule="exact"/>
        <w:ind w:firstLine="480"/>
        <w:rPr>
          <w:sz w:val="24"/>
        </w:rPr>
      </w:pPr>
      <w:r>
        <w:rPr>
          <w:sz w:val="24"/>
        </w:rPr>
        <w:t>海洋蕴育了丰富而独特的生物资源，堪称巨大的“蓝色药库”。</w:t>
      </w:r>
      <w:r>
        <w:rPr>
          <w:rFonts w:hint="eastAsia"/>
          <w:sz w:val="24"/>
        </w:rPr>
        <w:t>特别地，来源于</w:t>
      </w:r>
      <w:r>
        <w:rPr>
          <w:sz w:val="24"/>
        </w:rPr>
        <w:t>海洋</w:t>
      </w:r>
      <w:r>
        <w:rPr>
          <w:rFonts w:hint="eastAsia"/>
          <w:sz w:val="24"/>
        </w:rPr>
        <w:t>的</w:t>
      </w:r>
      <w:r>
        <w:rPr>
          <w:sz w:val="24"/>
        </w:rPr>
        <w:t>中药</w:t>
      </w:r>
      <w:r>
        <w:rPr>
          <w:rFonts w:hint="eastAsia"/>
          <w:sz w:val="24"/>
        </w:rPr>
        <w:t>具有</w:t>
      </w:r>
      <w:r>
        <w:rPr>
          <w:sz w:val="24"/>
        </w:rPr>
        <w:t>独特的药性功效，</w:t>
      </w:r>
      <w:r>
        <w:rPr>
          <w:rFonts w:hint="eastAsia"/>
          <w:sz w:val="24"/>
        </w:rPr>
        <w:t>是</w:t>
      </w:r>
      <w:r>
        <w:rPr>
          <w:sz w:val="24"/>
        </w:rPr>
        <w:t>中医药的重要组成部分。然而，长期以来，</w:t>
      </w:r>
      <w:bookmarkStart w:id="0" w:name="_Hlk233639903"/>
      <w:r>
        <w:rPr>
          <w:sz w:val="24"/>
        </w:rPr>
        <w:t>海洋中药基础</w:t>
      </w:r>
      <w:r>
        <w:rPr>
          <w:rFonts w:hint="eastAsia"/>
          <w:sz w:val="24"/>
        </w:rPr>
        <w:t>研究</w:t>
      </w:r>
      <w:r>
        <w:rPr>
          <w:sz w:val="24"/>
        </w:rPr>
        <w:t>缺失，</w:t>
      </w:r>
      <w:r>
        <w:rPr>
          <w:rFonts w:hint="eastAsia"/>
          <w:sz w:val="24"/>
        </w:rPr>
        <w:t>药材品种混乱</w:t>
      </w:r>
      <w:r>
        <w:rPr>
          <w:sz w:val="24"/>
        </w:rPr>
        <w:t>，</w:t>
      </w:r>
      <w:r>
        <w:rPr>
          <w:rFonts w:hint="eastAsia"/>
          <w:sz w:val="24"/>
        </w:rPr>
        <w:t>质量标准落后</w:t>
      </w:r>
      <w:r>
        <w:rPr>
          <w:sz w:val="24"/>
        </w:rPr>
        <w:t>，</w:t>
      </w:r>
      <w:bookmarkEnd w:id="0"/>
      <w:r>
        <w:rPr>
          <w:rFonts w:hint="eastAsia"/>
          <w:sz w:val="24"/>
        </w:rPr>
        <w:t>致使开发利用的资源十分有限</w:t>
      </w:r>
      <w:r>
        <w:rPr>
          <w:sz w:val="24"/>
        </w:rPr>
        <w:t>。</w:t>
      </w:r>
      <w:r>
        <w:rPr>
          <w:rFonts w:hint="eastAsia"/>
          <w:sz w:val="24"/>
        </w:rPr>
        <w:t>针对上述关键共性问题</w:t>
      </w:r>
      <w:r>
        <w:rPr>
          <w:sz w:val="24"/>
        </w:rPr>
        <w:t>，本项目开展基础性、公益性研究，取得如下创新性成果：</w:t>
      </w:r>
    </w:p>
    <w:p w14:paraId="3D736A74">
      <w:pPr>
        <w:spacing w:before="156" w:beforeLines="50" w:line="34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1、系统考证、挖掘、审定海洋中药材品种，首次厘清资源本底基础信息，澄清了久未解决的品种混乱问题</w:t>
      </w:r>
    </w:p>
    <w:p w14:paraId="2E8A4334">
      <w:pPr>
        <w:pStyle w:val="2"/>
        <w:spacing w:before="156" w:beforeLines="50" w:line="340" w:lineRule="exact"/>
        <w:ind w:firstLine="480"/>
        <w:rPr>
          <w:sz w:val="24"/>
        </w:rPr>
      </w:pPr>
      <w:r>
        <w:rPr>
          <w:rFonts w:hint="eastAsia"/>
          <w:sz w:val="24"/>
        </w:rPr>
        <w:t>针对海洋中药品种历代记载不清、混乱、误传等现状，在</w:t>
      </w:r>
      <w:r>
        <w:rPr>
          <w:sz w:val="24"/>
        </w:rPr>
        <w:t>文献溯源、</w:t>
      </w:r>
      <w:r>
        <w:rPr>
          <w:rFonts w:hint="eastAsia"/>
          <w:sz w:val="24"/>
        </w:rPr>
        <w:t>本草考证基础上，缕清品种</w:t>
      </w:r>
      <w:r>
        <w:rPr>
          <w:sz w:val="24"/>
        </w:rPr>
        <w:t>的历史沿革</w:t>
      </w:r>
      <w:r>
        <w:rPr>
          <w:rFonts w:hint="eastAsia"/>
          <w:sz w:val="24"/>
        </w:rPr>
        <w:t>，厘清典籍出处、</w:t>
      </w:r>
      <w:r>
        <w:rPr>
          <w:sz w:val="24"/>
        </w:rPr>
        <w:t>名称、药性</w:t>
      </w:r>
      <w:r>
        <w:rPr>
          <w:rFonts w:hint="eastAsia"/>
          <w:sz w:val="24"/>
        </w:rPr>
        <w:t>、</w:t>
      </w:r>
      <w:r>
        <w:rPr>
          <w:sz w:val="24"/>
        </w:rPr>
        <w:t>归经、功效</w:t>
      </w:r>
      <w:r>
        <w:rPr>
          <w:rFonts w:hint="eastAsia"/>
          <w:sz w:val="24"/>
        </w:rPr>
        <w:t>主治及</w:t>
      </w:r>
      <w:r>
        <w:rPr>
          <w:sz w:val="24"/>
        </w:rPr>
        <w:t>临床应用，考证审定附方，注释确证基原</w:t>
      </w:r>
      <w:r>
        <w:rPr>
          <w:rFonts w:hint="eastAsia"/>
          <w:sz w:val="24"/>
        </w:rPr>
        <w:t>；通过资源与商品调查，明晰生境、分布、资源量、</w:t>
      </w:r>
      <w:r>
        <w:rPr>
          <w:sz w:val="24"/>
        </w:rPr>
        <w:t>产地</w:t>
      </w:r>
      <w:r>
        <w:rPr>
          <w:rFonts w:hint="eastAsia"/>
          <w:sz w:val="24"/>
        </w:rPr>
        <w:t>、</w:t>
      </w:r>
      <w:r>
        <w:rPr>
          <w:sz w:val="24"/>
        </w:rPr>
        <w:t>采收加工</w:t>
      </w:r>
      <w:r>
        <w:rPr>
          <w:rFonts w:hint="eastAsia"/>
          <w:sz w:val="24"/>
        </w:rPr>
        <w:t>、</w:t>
      </w:r>
      <w:r>
        <w:rPr>
          <w:sz w:val="24"/>
        </w:rPr>
        <w:t>炮制</w:t>
      </w:r>
      <w:r>
        <w:rPr>
          <w:rFonts w:hint="eastAsia"/>
          <w:sz w:val="24"/>
        </w:rPr>
        <w:t>、</w:t>
      </w:r>
      <w:r>
        <w:rPr>
          <w:sz w:val="24"/>
        </w:rPr>
        <w:t>商品</w:t>
      </w:r>
      <w:r>
        <w:rPr>
          <w:rFonts w:hint="eastAsia"/>
          <w:sz w:val="24"/>
        </w:rPr>
        <w:t>流通状况，</w:t>
      </w:r>
      <w:r>
        <w:rPr>
          <w:sz w:val="24"/>
        </w:rPr>
        <w:t>澄清同名异物</w:t>
      </w:r>
      <w:r>
        <w:rPr>
          <w:rFonts w:hint="eastAsia"/>
          <w:sz w:val="24"/>
        </w:rPr>
        <w:t>和</w:t>
      </w:r>
      <w:r>
        <w:rPr>
          <w:sz w:val="24"/>
        </w:rPr>
        <w:t>同物异名现象，纠正基原300</w:t>
      </w:r>
      <w:r>
        <w:rPr>
          <w:rFonts w:hint="eastAsia"/>
          <w:sz w:val="24"/>
        </w:rPr>
        <w:t>余</w:t>
      </w:r>
      <w:r>
        <w:rPr>
          <w:sz w:val="24"/>
        </w:rPr>
        <w:t>种</w:t>
      </w:r>
      <w:r>
        <w:rPr>
          <w:rFonts w:hint="eastAsia"/>
          <w:sz w:val="24"/>
        </w:rPr>
        <w:t>；绘制资源分布图，构建资源库，揭示物种地理分布特征和生境分布规律，</w:t>
      </w:r>
      <w:r>
        <w:rPr>
          <w:sz w:val="24"/>
        </w:rPr>
        <w:t>新记录药用物种977种</w:t>
      </w:r>
      <w:r>
        <w:rPr>
          <w:rFonts w:hint="eastAsia"/>
          <w:sz w:val="24"/>
        </w:rPr>
        <w:t>，为海洋中药发展拓展新资源。</w:t>
      </w:r>
    </w:p>
    <w:p w14:paraId="65D167A1">
      <w:pPr>
        <w:spacing w:before="156" w:beforeLines="50" w:line="34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2、</w:t>
      </w:r>
      <w:bookmarkStart w:id="1" w:name="_Hlk197165244"/>
      <w:r>
        <w:rPr>
          <w:rFonts w:hint="eastAsia" w:ascii="Times New Roman" w:hAnsi="Times New Roman" w:eastAsia="宋体" w:cs="Times New Roman"/>
          <w:b/>
          <w:bCs/>
          <w:sz w:val="24"/>
        </w:rPr>
        <w:t>建立海洋中药基原鉴定与药材鉴别技术体系，提出质量控制方案，解决了困扰已久的药材</w:t>
      </w:r>
      <w:r>
        <w:rPr>
          <w:rFonts w:ascii="Times New Roman" w:hAnsi="Times New Roman" w:eastAsia="宋体" w:cs="Times New Roman"/>
          <w:b/>
          <w:bCs/>
          <w:sz w:val="24"/>
        </w:rPr>
        <w:t>质量</w:t>
      </w:r>
      <w:r>
        <w:rPr>
          <w:rFonts w:hint="eastAsia" w:ascii="Times New Roman" w:hAnsi="Times New Roman" w:eastAsia="宋体" w:cs="Times New Roman"/>
          <w:b/>
          <w:bCs/>
          <w:sz w:val="24"/>
        </w:rPr>
        <w:t>低下难题</w:t>
      </w:r>
    </w:p>
    <w:bookmarkEnd w:id="1"/>
    <w:p w14:paraId="4845BA1E">
      <w:pPr>
        <w:spacing w:before="156" w:beforeLines="50" w:line="340" w:lineRule="exact"/>
        <w:ind w:firstLine="480" w:firstLineChars="200"/>
        <w:rPr>
          <w:rFonts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</w:rPr>
        <w:t>在探明资源本底基础上，针对贝壳类、鱼类、海藻类、高等植物类、矿物类等不同类别海洋中药材的特点，</w:t>
      </w:r>
      <w:r>
        <w:rPr>
          <w:rFonts w:ascii="Times New Roman" w:hAnsi="Times New Roman" w:eastAsia="宋体" w:cs="Times New Roman"/>
          <w:bCs/>
          <w:sz w:val="24"/>
        </w:rPr>
        <w:t>开展系统</w:t>
      </w:r>
      <w:r>
        <w:rPr>
          <w:rFonts w:hint="eastAsia" w:ascii="Times New Roman" w:hAnsi="Times New Roman" w:eastAsia="宋体" w:cs="Times New Roman"/>
          <w:bCs/>
          <w:sz w:val="24"/>
        </w:rPr>
        <w:t>的</w:t>
      </w:r>
      <w:r>
        <w:rPr>
          <w:rFonts w:ascii="Times New Roman" w:hAnsi="Times New Roman" w:eastAsia="宋体" w:cs="Times New Roman"/>
          <w:bCs/>
          <w:sz w:val="24"/>
        </w:rPr>
        <w:t>生药学研究，</w:t>
      </w:r>
      <w:r>
        <w:rPr>
          <w:rFonts w:hint="eastAsia" w:ascii="Times New Roman" w:hAnsi="Times New Roman" w:eastAsia="宋体" w:cs="Times New Roman"/>
          <w:bCs/>
          <w:sz w:val="24"/>
        </w:rPr>
        <w:t>揭示基原形态特征、药材性状鉴别特征、显微鉴别特征</w:t>
      </w:r>
      <w:r>
        <w:rPr>
          <w:rFonts w:ascii="Times New Roman" w:hAnsi="Times New Roman" w:eastAsia="宋体" w:cs="Times New Roman"/>
          <w:bCs/>
          <w:sz w:val="24"/>
        </w:rPr>
        <w:t>(</w:t>
      </w:r>
      <w:r>
        <w:rPr>
          <w:rFonts w:hint="eastAsia" w:ascii="Times New Roman" w:hAnsi="Times New Roman" w:eastAsia="宋体" w:cs="Times New Roman"/>
          <w:bCs/>
          <w:sz w:val="24"/>
        </w:rPr>
        <w:t>电镜扫描等</w:t>
      </w:r>
      <w:r>
        <w:rPr>
          <w:rFonts w:ascii="Times New Roman" w:hAnsi="Times New Roman" w:eastAsia="宋体" w:cs="Times New Roman"/>
          <w:bCs/>
          <w:sz w:val="24"/>
        </w:rPr>
        <w:t>)</w:t>
      </w:r>
      <w:r>
        <w:rPr>
          <w:rFonts w:hint="eastAsia" w:ascii="Times New Roman" w:hAnsi="Times New Roman" w:eastAsia="宋体" w:cs="Times New Roman"/>
          <w:bCs/>
          <w:sz w:val="24"/>
        </w:rPr>
        <w:t>、理化鉴定</w:t>
      </w:r>
      <w:r>
        <w:rPr>
          <w:rFonts w:ascii="Times New Roman" w:hAnsi="Times New Roman" w:eastAsia="宋体" w:cs="Times New Roman"/>
          <w:bCs/>
          <w:sz w:val="24"/>
        </w:rPr>
        <w:t>(</w:t>
      </w:r>
      <w:r>
        <w:rPr>
          <w:rFonts w:hint="eastAsia" w:ascii="Times New Roman" w:hAnsi="Times New Roman" w:eastAsia="宋体" w:cs="Times New Roman"/>
          <w:bCs/>
          <w:sz w:val="24"/>
        </w:rPr>
        <w:t>差热、红外、</w:t>
      </w:r>
      <w:r>
        <w:rPr>
          <w:rFonts w:ascii="Times New Roman" w:hAnsi="Times New Roman" w:eastAsia="宋体" w:cs="Times New Roman"/>
          <w:bCs/>
          <w:sz w:val="24"/>
        </w:rPr>
        <w:t>X-射线</w:t>
      </w:r>
      <w:r>
        <w:rPr>
          <w:rFonts w:hint="eastAsia" w:ascii="Times New Roman" w:hAnsi="Times New Roman" w:eastAsia="宋体" w:cs="Times New Roman"/>
          <w:bCs/>
          <w:sz w:val="24"/>
        </w:rPr>
        <w:t>等</w:t>
      </w:r>
      <w:r>
        <w:rPr>
          <w:rFonts w:ascii="Times New Roman" w:hAnsi="Times New Roman" w:eastAsia="宋体" w:cs="Times New Roman"/>
          <w:bCs/>
          <w:sz w:val="24"/>
        </w:rPr>
        <w:t>)</w:t>
      </w:r>
      <w:r>
        <w:rPr>
          <w:rFonts w:hint="eastAsia" w:ascii="Times New Roman" w:hAnsi="Times New Roman" w:eastAsia="宋体" w:cs="Times New Roman"/>
          <w:bCs/>
          <w:sz w:val="24"/>
        </w:rPr>
        <w:t>及波谱特征，</w:t>
      </w:r>
      <w:r>
        <w:rPr>
          <w:rFonts w:ascii="Times New Roman" w:hAnsi="Times New Roman" w:eastAsia="宋体" w:cs="Times New Roman"/>
          <w:bCs/>
          <w:sz w:val="24"/>
        </w:rPr>
        <w:t>建立150种</w:t>
      </w:r>
      <w:r>
        <w:rPr>
          <w:rFonts w:hint="eastAsia" w:ascii="Times New Roman" w:hAnsi="Times New Roman" w:eastAsia="宋体" w:cs="Times New Roman"/>
          <w:bCs/>
          <w:sz w:val="24"/>
        </w:rPr>
        <w:t>主流品种</w:t>
      </w:r>
      <w:r>
        <w:rPr>
          <w:rFonts w:ascii="Times New Roman" w:hAnsi="Times New Roman" w:eastAsia="宋体" w:cs="Times New Roman"/>
          <w:bCs/>
          <w:sz w:val="24"/>
        </w:rPr>
        <w:t>(</w:t>
      </w:r>
      <w:r>
        <w:rPr>
          <w:rFonts w:hint="eastAsia" w:ascii="Times New Roman" w:hAnsi="Times New Roman" w:eastAsia="宋体" w:cs="Times New Roman"/>
          <w:bCs/>
          <w:sz w:val="24"/>
        </w:rPr>
        <w:t>正品</w:t>
      </w:r>
      <w:r>
        <w:rPr>
          <w:rFonts w:ascii="Times New Roman" w:hAnsi="Times New Roman" w:eastAsia="宋体" w:cs="Times New Roman"/>
          <w:bCs/>
          <w:sz w:val="24"/>
        </w:rPr>
        <w:t>)及其</w:t>
      </w:r>
      <w:r>
        <w:rPr>
          <w:rFonts w:hint="eastAsia" w:ascii="Times New Roman" w:hAnsi="Times New Roman" w:eastAsia="宋体" w:cs="Times New Roman"/>
          <w:bCs/>
          <w:sz w:val="24"/>
        </w:rPr>
        <w:t>混伪品的鉴别</w:t>
      </w:r>
      <w:r>
        <w:rPr>
          <w:rFonts w:ascii="Times New Roman" w:hAnsi="Times New Roman" w:eastAsia="宋体" w:cs="Times New Roman"/>
          <w:bCs/>
          <w:sz w:val="24"/>
        </w:rPr>
        <w:t>方法</w:t>
      </w:r>
      <w:r>
        <w:rPr>
          <w:rFonts w:hint="eastAsia" w:ascii="Times New Roman" w:hAnsi="Times New Roman" w:eastAsia="宋体" w:cs="Times New Roman"/>
          <w:bCs/>
          <w:sz w:val="24"/>
        </w:rPr>
        <w:t>；结合功效成分、药理活性、指纹图谱(</w:t>
      </w:r>
      <w:r>
        <w:rPr>
          <w:rFonts w:ascii="Times New Roman" w:hAnsi="Times New Roman" w:eastAsia="宋体" w:cs="Times New Roman"/>
          <w:bCs/>
          <w:sz w:val="24"/>
        </w:rPr>
        <w:t>HPLC</w:t>
      </w:r>
      <w:r>
        <w:rPr>
          <w:rFonts w:hint="eastAsia" w:ascii="Times New Roman" w:hAnsi="Times New Roman" w:eastAsia="宋体" w:cs="Times New Roman"/>
          <w:bCs/>
          <w:sz w:val="24"/>
        </w:rPr>
        <w:t>等</w:t>
      </w:r>
      <w:r>
        <w:rPr>
          <w:rFonts w:ascii="Times New Roman" w:hAnsi="Times New Roman" w:eastAsia="宋体" w:cs="Times New Roman"/>
          <w:bCs/>
          <w:sz w:val="24"/>
        </w:rPr>
        <w:t>)</w:t>
      </w:r>
      <w:r>
        <w:rPr>
          <w:rFonts w:hint="eastAsia" w:ascii="Times New Roman" w:hAnsi="Times New Roman" w:eastAsia="宋体" w:cs="Times New Roman"/>
          <w:bCs/>
          <w:sz w:val="24"/>
        </w:rPr>
        <w:t>研究，</w:t>
      </w:r>
      <w:bookmarkStart w:id="2" w:name="_Hlk234094644"/>
      <w:r>
        <w:rPr>
          <w:rFonts w:hint="eastAsia" w:ascii="Times New Roman" w:hAnsi="Times New Roman" w:eastAsia="宋体" w:cs="Times New Roman"/>
          <w:bCs/>
          <w:sz w:val="24"/>
        </w:rPr>
        <w:t>制定</w:t>
      </w:r>
      <w:r>
        <w:rPr>
          <w:rFonts w:ascii="Times New Roman" w:hAnsi="Times New Roman" w:eastAsia="宋体" w:cs="Times New Roman"/>
          <w:bCs/>
          <w:sz w:val="24"/>
        </w:rPr>
        <w:t>质量</w:t>
      </w:r>
      <w:r>
        <w:rPr>
          <w:rFonts w:hint="eastAsia" w:ascii="Times New Roman" w:hAnsi="Times New Roman" w:eastAsia="宋体" w:cs="Times New Roman"/>
          <w:bCs/>
          <w:sz w:val="24"/>
        </w:rPr>
        <w:t>控制方法</w:t>
      </w:r>
      <w:bookmarkEnd w:id="2"/>
      <w:r>
        <w:rPr>
          <w:rFonts w:ascii="Times New Roman" w:hAnsi="Times New Roman" w:eastAsia="宋体" w:cs="Times New Roman"/>
          <w:bCs/>
          <w:sz w:val="24"/>
        </w:rPr>
        <w:t>，被中国药典和省级标准收载，提升</w:t>
      </w:r>
      <w:r>
        <w:rPr>
          <w:rFonts w:hint="eastAsia" w:ascii="Times New Roman" w:hAnsi="Times New Roman" w:eastAsia="宋体" w:cs="Times New Roman"/>
          <w:bCs/>
          <w:sz w:val="24"/>
        </w:rPr>
        <w:t>了</w:t>
      </w:r>
      <w:r>
        <w:rPr>
          <w:rFonts w:ascii="Times New Roman" w:hAnsi="Times New Roman" w:eastAsia="宋体" w:cs="Times New Roman"/>
          <w:bCs/>
          <w:sz w:val="24"/>
        </w:rPr>
        <w:t>质量标准</w:t>
      </w:r>
      <w:r>
        <w:rPr>
          <w:rFonts w:hint="eastAsia" w:ascii="Times New Roman" w:hAnsi="Times New Roman" w:eastAsia="宋体" w:cs="Times New Roman"/>
          <w:bCs/>
          <w:sz w:val="24"/>
        </w:rPr>
        <w:t>。</w:t>
      </w:r>
    </w:p>
    <w:p w14:paraId="239ECE3A">
      <w:pPr>
        <w:spacing w:before="156" w:beforeLines="50" w:line="34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3、</w:t>
      </w:r>
      <w:bookmarkStart w:id="3" w:name="_Hlk197165076"/>
      <w:r>
        <w:rPr>
          <w:rFonts w:ascii="Times New Roman" w:hAnsi="Times New Roman" w:eastAsia="宋体" w:cs="Times New Roman"/>
          <w:b/>
          <w:bCs/>
          <w:sz w:val="24"/>
        </w:rPr>
        <w:t>创新性构建</w:t>
      </w:r>
      <w:bookmarkStart w:id="4" w:name="OLE_LINK61"/>
      <w:bookmarkStart w:id="5" w:name="OLE_LINK62"/>
      <w:r>
        <w:rPr>
          <w:rFonts w:ascii="Times New Roman" w:hAnsi="Times New Roman" w:eastAsia="宋体" w:cs="Times New Roman"/>
          <w:b/>
          <w:bCs/>
          <w:sz w:val="24"/>
        </w:rPr>
        <w:t>“生态-物种-性效</w:t>
      </w:r>
      <w:bookmarkEnd w:id="4"/>
      <w:bookmarkEnd w:id="5"/>
      <w:r>
        <w:rPr>
          <w:rFonts w:ascii="Times New Roman" w:hAnsi="Times New Roman" w:eastAsia="宋体" w:cs="Times New Roman"/>
          <w:b/>
          <w:bCs/>
          <w:sz w:val="24"/>
        </w:rPr>
        <w:t>”关系理论，</w:t>
      </w:r>
      <w:bookmarkStart w:id="6" w:name="OLE_LINK68"/>
      <w:bookmarkStart w:id="7" w:name="OLE_LINK67"/>
      <w:bookmarkStart w:id="8" w:name="OLE_LINK66"/>
      <w:r>
        <w:rPr>
          <w:rFonts w:hint="eastAsia" w:ascii="Times New Roman" w:hAnsi="Times New Roman" w:eastAsia="宋体" w:cs="Times New Roman"/>
          <w:b/>
          <w:bCs/>
          <w:sz w:val="24"/>
        </w:rPr>
        <w:t>攻克海洋中药</w:t>
      </w:r>
      <w:r>
        <w:rPr>
          <w:rFonts w:ascii="Times New Roman" w:hAnsi="Times New Roman" w:eastAsia="宋体" w:cs="Times New Roman"/>
          <w:b/>
          <w:bCs/>
          <w:sz w:val="24"/>
        </w:rPr>
        <w:t>功效成分</w:t>
      </w:r>
      <w:r>
        <w:rPr>
          <w:rFonts w:hint="eastAsia" w:ascii="Times New Roman" w:hAnsi="Times New Roman" w:eastAsia="宋体" w:cs="Times New Roman"/>
          <w:b/>
          <w:bCs/>
          <w:sz w:val="24"/>
        </w:rPr>
        <w:t>追踪、分离、</w:t>
      </w:r>
      <w:r>
        <w:rPr>
          <w:rFonts w:ascii="Times New Roman" w:hAnsi="Times New Roman" w:eastAsia="宋体" w:cs="Times New Roman"/>
          <w:b/>
          <w:bCs/>
          <w:sz w:val="24"/>
        </w:rPr>
        <w:t>制备关键技术瓶颈，实现</w:t>
      </w:r>
      <w:r>
        <w:rPr>
          <w:rFonts w:hint="eastAsia" w:ascii="Times New Roman" w:hAnsi="Times New Roman" w:eastAsia="宋体" w:cs="Times New Roman"/>
          <w:b/>
          <w:bCs/>
          <w:sz w:val="24"/>
        </w:rPr>
        <w:t>高效高值</w:t>
      </w:r>
      <w:r>
        <w:rPr>
          <w:rFonts w:ascii="Times New Roman" w:hAnsi="Times New Roman" w:eastAsia="宋体" w:cs="Times New Roman"/>
          <w:b/>
          <w:bCs/>
          <w:sz w:val="24"/>
        </w:rPr>
        <w:t>开发利用</w:t>
      </w:r>
      <w:bookmarkEnd w:id="3"/>
      <w:bookmarkEnd w:id="6"/>
      <w:bookmarkEnd w:id="7"/>
      <w:bookmarkEnd w:id="8"/>
    </w:p>
    <w:p w14:paraId="28BFE94B">
      <w:pPr>
        <w:spacing w:before="156" w:beforeLines="50" w:line="340" w:lineRule="exact"/>
        <w:ind w:firstLine="480" w:firstLineChars="200"/>
        <w:rPr>
          <w:rFonts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</w:rPr>
        <w:t>基于上述基原和药材信息，</w:t>
      </w:r>
      <w:r>
        <w:rPr>
          <w:rFonts w:ascii="Times New Roman" w:hAnsi="Times New Roman" w:eastAsia="宋体" w:cs="Times New Roman"/>
          <w:bCs/>
          <w:sz w:val="24"/>
        </w:rPr>
        <w:t>率先提出化学防御物质是潜在药物的理念，阐明环境因子-药用生物-天然产物相互关系，形成“生态-物种-性效”创新理论</w:t>
      </w:r>
      <w:r>
        <w:rPr>
          <w:rFonts w:hint="eastAsia" w:ascii="Times New Roman" w:hAnsi="Times New Roman" w:eastAsia="宋体" w:cs="Times New Roman"/>
          <w:bCs/>
          <w:sz w:val="24"/>
        </w:rPr>
        <w:t>，验证并赋予药材性味功效</w:t>
      </w:r>
      <w:r>
        <w:rPr>
          <w:rFonts w:ascii="Times New Roman" w:hAnsi="Times New Roman" w:eastAsia="宋体" w:cs="Times New Roman"/>
          <w:bCs/>
          <w:sz w:val="24"/>
        </w:rPr>
        <w:t>；突破功效成分</w:t>
      </w:r>
      <w:r>
        <w:rPr>
          <w:rFonts w:hint="eastAsia" w:ascii="Times New Roman" w:hAnsi="Times New Roman" w:eastAsia="宋体" w:cs="Times New Roman"/>
          <w:bCs/>
          <w:sz w:val="24"/>
        </w:rPr>
        <w:t>溯源、</w:t>
      </w:r>
      <w:r>
        <w:rPr>
          <w:rFonts w:ascii="Times New Roman" w:hAnsi="Times New Roman" w:eastAsia="宋体" w:cs="Times New Roman"/>
          <w:bCs/>
          <w:sz w:val="24"/>
        </w:rPr>
        <w:t>分离、鉴定、纯化、富集关键技术，</w:t>
      </w:r>
      <w:bookmarkStart w:id="9" w:name="_Hlk193545997"/>
      <w:r>
        <w:rPr>
          <w:rFonts w:hint="eastAsia" w:ascii="Times New Roman" w:hAnsi="Times New Roman" w:eastAsia="宋体" w:cs="Times New Roman"/>
          <w:bCs/>
          <w:sz w:val="24"/>
        </w:rPr>
        <w:t>形成</w:t>
      </w:r>
      <w:r>
        <w:rPr>
          <w:rFonts w:ascii="Times New Roman" w:hAnsi="Times New Roman" w:eastAsia="宋体" w:cs="Times New Roman"/>
          <w:bCs/>
          <w:sz w:val="24"/>
        </w:rPr>
        <w:t>海洋中药多元化</w:t>
      </w:r>
      <w:r>
        <w:rPr>
          <w:rFonts w:hint="eastAsia" w:ascii="Times New Roman" w:hAnsi="Times New Roman" w:eastAsia="宋体" w:cs="Times New Roman"/>
          <w:bCs/>
          <w:sz w:val="24"/>
        </w:rPr>
        <w:t>、高值化、产业化</w:t>
      </w:r>
      <w:r>
        <w:rPr>
          <w:rFonts w:ascii="Times New Roman" w:hAnsi="Times New Roman" w:eastAsia="宋体" w:cs="Times New Roman"/>
          <w:bCs/>
          <w:sz w:val="24"/>
        </w:rPr>
        <w:t>开发技术体系，</w:t>
      </w:r>
      <w:bookmarkEnd w:id="9"/>
      <w:r>
        <w:rPr>
          <w:rFonts w:ascii="Times New Roman" w:hAnsi="Times New Roman" w:eastAsia="宋体" w:cs="Times New Roman"/>
          <w:bCs/>
          <w:sz w:val="24"/>
        </w:rPr>
        <w:t>研发系列海洋中药新药和功能</w:t>
      </w:r>
      <w:r>
        <w:rPr>
          <w:rFonts w:hint="eastAsia" w:ascii="Times New Roman" w:hAnsi="Times New Roman" w:eastAsia="宋体" w:cs="Times New Roman"/>
          <w:bCs/>
          <w:sz w:val="24"/>
        </w:rPr>
        <w:t>产</w:t>
      </w:r>
      <w:r>
        <w:rPr>
          <w:rFonts w:ascii="Times New Roman" w:hAnsi="Times New Roman" w:eastAsia="宋体" w:cs="Times New Roman"/>
          <w:bCs/>
          <w:sz w:val="24"/>
        </w:rPr>
        <w:t>品</w:t>
      </w:r>
      <w:bookmarkStart w:id="10" w:name="_Hlk193380320"/>
      <w:r>
        <w:rPr>
          <w:rFonts w:ascii="Times New Roman" w:hAnsi="Times New Roman" w:eastAsia="宋体" w:cs="Times New Roman"/>
          <w:bCs/>
          <w:sz w:val="24"/>
        </w:rPr>
        <w:t>。</w:t>
      </w:r>
      <w:bookmarkStart w:id="11" w:name="OLE_LINK3"/>
      <w:bookmarkStart w:id="12" w:name="OLE_LINK4"/>
      <w:r>
        <w:rPr>
          <w:rFonts w:ascii="Times New Roman" w:hAnsi="Times New Roman" w:eastAsia="宋体" w:cs="Times New Roman"/>
          <w:bCs/>
          <w:sz w:val="24"/>
        </w:rPr>
        <w:t>获批新药证书1件、保健食品批准证书9件、药品注册批件及行标/企标等12件</w:t>
      </w:r>
      <w:bookmarkEnd w:id="11"/>
      <w:bookmarkEnd w:id="12"/>
      <w:r>
        <w:rPr>
          <w:rFonts w:hint="eastAsia" w:ascii="Times New Roman" w:hAnsi="Times New Roman" w:eastAsia="宋体" w:cs="Times New Roman"/>
          <w:bCs/>
          <w:sz w:val="24"/>
        </w:rPr>
        <w:t>。</w:t>
      </w:r>
    </w:p>
    <w:p w14:paraId="2733E862">
      <w:pPr>
        <w:spacing w:before="156" w:beforeLines="50" w:line="34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</w:rPr>
        <w:t>项目成果和技术在青岛明月海藻集团、青岛国信制药、厦门蓝湾科技、江苏康缘药业、苏中药业集团等涉海龙头医药企业</w:t>
      </w:r>
      <w:r>
        <w:rPr>
          <w:rFonts w:ascii="Times New Roman" w:hAnsi="Times New Roman" w:eastAsia="宋体" w:cs="Times New Roman"/>
          <w:bCs/>
          <w:sz w:val="24"/>
        </w:rPr>
        <w:t>推广应用</w:t>
      </w:r>
      <w:r>
        <w:rPr>
          <w:rFonts w:hint="eastAsia" w:ascii="Times New Roman" w:hAnsi="Times New Roman" w:eastAsia="宋体" w:cs="Times New Roman"/>
          <w:bCs/>
          <w:sz w:val="24"/>
        </w:rPr>
        <w:t>，</w:t>
      </w:r>
      <w:r>
        <w:rPr>
          <w:rFonts w:ascii="Times New Roman" w:hAnsi="Times New Roman" w:eastAsia="宋体" w:cs="Times New Roman"/>
          <w:bCs/>
          <w:sz w:val="24"/>
        </w:rPr>
        <w:t>累计产值51.08亿元</w:t>
      </w:r>
      <w:bookmarkEnd w:id="10"/>
      <w:r>
        <w:rPr>
          <w:rFonts w:ascii="Times New Roman" w:hAnsi="Times New Roman" w:eastAsia="宋体" w:cs="Times New Roman"/>
          <w:bCs/>
          <w:sz w:val="24"/>
        </w:rPr>
        <w:t>。</w:t>
      </w:r>
      <w:r>
        <w:rPr>
          <w:rFonts w:hint="eastAsia" w:ascii="Times New Roman" w:hAnsi="Times New Roman" w:eastAsia="宋体" w:cs="Times New Roman"/>
          <w:bCs/>
          <w:sz w:val="24"/>
        </w:rPr>
        <w:t>基于项目成果，</w:t>
      </w:r>
      <w:r>
        <w:rPr>
          <w:rFonts w:ascii="Times New Roman" w:hAnsi="Times New Roman" w:eastAsia="宋体" w:cs="Times New Roman"/>
          <w:sz w:val="24"/>
        </w:rPr>
        <w:t>获海洋科学技术特等奖；出版以《中华海洋本草图鉴》</w:t>
      </w:r>
      <w:r>
        <w:rPr>
          <w:rFonts w:hint="eastAsia" w:ascii="Times New Roman" w:hAnsi="Times New Roman" w:eastAsia="宋体" w:cs="Times New Roman"/>
          <w:sz w:val="24"/>
        </w:rPr>
        <w:t>(共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部</w:t>
      </w:r>
      <w:r>
        <w:rPr>
          <w:rFonts w:ascii="Times New Roman" w:hAnsi="Times New Roman" w:eastAsia="宋体" w:cs="Times New Roman"/>
          <w:sz w:val="24"/>
        </w:rPr>
        <w:t>195万字)为代表的海洋本草系列著作</w:t>
      </w:r>
      <w:bookmarkStart w:id="13" w:name="_Hlk153617227"/>
      <w:r>
        <w:rPr>
          <w:rFonts w:hint="eastAsia" w:ascii="Times New Roman" w:hAnsi="Times New Roman" w:eastAsia="宋体" w:cs="Times New Roman"/>
          <w:sz w:val="24"/>
        </w:rPr>
        <w:t>，其他</w:t>
      </w:r>
      <w:r>
        <w:rPr>
          <w:rFonts w:ascii="Times New Roman" w:hAnsi="Times New Roman" w:eastAsia="宋体" w:cs="Times New Roman"/>
          <w:sz w:val="24"/>
        </w:rPr>
        <w:t>专著</w:t>
      </w:r>
      <w:r>
        <w:rPr>
          <w:rFonts w:hint="eastAsia" w:ascii="Times New Roman" w:hAnsi="Times New Roman" w:eastAsia="宋体" w:cs="Times New Roman"/>
          <w:sz w:val="24"/>
        </w:rPr>
        <w:t>4部</w:t>
      </w:r>
      <w:r>
        <w:rPr>
          <w:rFonts w:ascii="Times New Roman" w:hAnsi="Times New Roman" w:eastAsia="宋体" w:cs="Times New Roman"/>
          <w:sz w:val="24"/>
        </w:rPr>
        <w:t>；获授权发明专利97项；研究论文、学位论文</w:t>
      </w:r>
      <w:r>
        <w:rPr>
          <w:rFonts w:hint="eastAsia" w:ascii="Times New Roman" w:hAnsi="Times New Roman" w:eastAsia="宋体" w:cs="Times New Roman"/>
          <w:sz w:val="24"/>
        </w:rPr>
        <w:t>及</w:t>
      </w:r>
      <w:r>
        <w:rPr>
          <w:rFonts w:ascii="Times New Roman" w:hAnsi="Times New Roman" w:eastAsia="宋体" w:cs="Times New Roman"/>
          <w:sz w:val="24"/>
        </w:rPr>
        <w:t>报告在行业</w:t>
      </w:r>
      <w:bookmarkEnd w:id="13"/>
      <w:r>
        <w:rPr>
          <w:rFonts w:hint="eastAsia" w:ascii="Times New Roman" w:hAnsi="Times New Roman" w:eastAsia="宋体" w:cs="Times New Roman"/>
          <w:sz w:val="24"/>
        </w:rPr>
        <w:t>领域发挥了引领示范作用</w:t>
      </w:r>
      <w:r>
        <w:rPr>
          <w:rFonts w:ascii="Times New Roman" w:hAnsi="Times New Roman" w:eastAsia="宋体" w:cs="Times New Roman"/>
          <w:sz w:val="24"/>
        </w:rPr>
        <w:t>。</w:t>
      </w:r>
    </w:p>
    <w:p w14:paraId="3C1D40A8">
      <w:pPr>
        <w:spacing w:before="156" w:beforeLines="50" w:line="340" w:lineRule="exact"/>
        <w:ind w:firstLine="480" w:firstLineChars="200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sz w:val="24"/>
        </w:rPr>
        <w:t>该成果是第一个也是目前唯一海洋中药项目，填补了</w:t>
      </w:r>
      <w:r>
        <w:rPr>
          <w:rFonts w:hint="eastAsia" w:ascii="Times New Roman" w:hAnsi="Times New Roman" w:eastAsia="宋体" w:cs="Times New Roman"/>
          <w:sz w:val="24"/>
        </w:rPr>
        <w:t>领域</w:t>
      </w:r>
      <w:r>
        <w:rPr>
          <w:rFonts w:ascii="Times New Roman" w:hAnsi="Times New Roman" w:eastAsia="宋体" w:cs="Times New Roman"/>
          <w:sz w:val="24"/>
        </w:rPr>
        <w:t>空白，建立起海洋中药研发技术平台</w:t>
      </w:r>
      <w:r>
        <w:rPr>
          <w:rFonts w:hint="eastAsia" w:ascii="Times New Roman" w:hAnsi="Times New Roman" w:eastAsia="宋体" w:cs="Times New Roman"/>
          <w:sz w:val="24"/>
        </w:rPr>
        <w:t>；</w:t>
      </w:r>
      <w:r>
        <w:rPr>
          <w:rFonts w:ascii="Times New Roman" w:hAnsi="Times New Roman" w:eastAsia="宋体" w:cs="Times New Roman"/>
          <w:sz w:val="24"/>
        </w:rPr>
        <w:t>入选国家“十二五”重大科技成就展，推动“十二五”国家“863”计划首次立项海洋中药主题项目</w:t>
      </w:r>
      <w:r>
        <w:rPr>
          <w:rFonts w:hint="eastAsia" w:ascii="Times New Roman" w:hAnsi="Times New Roman" w:eastAsia="宋体" w:cs="Times New Roman"/>
          <w:sz w:val="24"/>
        </w:rPr>
        <w:t>；</w:t>
      </w:r>
      <w:r>
        <w:rPr>
          <w:rFonts w:ascii="Times New Roman" w:hAnsi="Times New Roman" w:eastAsia="宋体" w:cs="Times New Roman"/>
          <w:sz w:val="24"/>
        </w:rPr>
        <w:t>辐射到100余家研究机构及医药企业开展300余个新产品研发，开启了</w:t>
      </w:r>
      <w:r>
        <w:rPr>
          <w:rFonts w:ascii="Times New Roman" w:hAnsi="Times New Roman" w:eastAsia="宋体" w:cs="Times New Roman"/>
          <w:bCs/>
          <w:sz w:val="24"/>
        </w:rPr>
        <w:t>“蓝色药库”开发计划。</w:t>
      </w:r>
    </w:p>
    <w:p w14:paraId="3ABEC297">
      <w:pPr>
        <w:keepNext/>
        <w:keepLines/>
        <w:spacing w:before="156" w:beforeLines="50" w:after="156" w:afterLines="50" w:line="360" w:lineRule="exact"/>
        <w:outlineLvl w:val="2"/>
        <w:rPr>
          <w:rFonts w:eastAsia="黑体"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主要知识产权和标准规范等目录：</w:t>
      </w:r>
      <w:bookmarkStart w:id="14" w:name="_Hlk193383886"/>
      <w:r>
        <w:rPr>
          <w:rFonts w:eastAsia="黑体"/>
          <w:bCs/>
          <w:sz w:val="32"/>
          <w:szCs w:val="32"/>
        </w:rPr>
        <w:t xml:space="preserve"> </w:t>
      </w:r>
    </w:p>
    <w:tbl>
      <w:tblPr>
        <w:tblStyle w:val="6"/>
        <w:tblW w:w="97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11"/>
        <w:gridCol w:w="1275"/>
        <w:gridCol w:w="1418"/>
        <w:gridCol w:w="850"/>
        <w:gridCol w:w="1134"/>
        <w:gridCol w:w="851"/>
        <w:gridCol w:w="992"/>
        <w:gridCol w:w="1134"/>
        <w:gridCol w:w="992"/>
        <w:gridCol w:w="709"/>
      </w:tblGrid>
      <w:tr w14:paraId="3BDFE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053F904C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25CB0130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知识产权（标准）类别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1EB2556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知识产权（标准）具体名称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6EBB1B2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70F58730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FF1CF6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授权号（标准编号）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4C2B35B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授权（标准发布）日期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067C972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（标准批准发布部门）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FE2258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权利人（标准起草单位）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27AD629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发明人（标准起草人）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314FC11">
            <w:pPr>
              <w:spacing w:line="240" w:lineRule="exact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发明专利（标准）有效状态</w:t>
            </w:r>
          </w:p>
        </w:tc>
      </w:tr>
      <w:tr w14:paraId="2B7AE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66CFF9F8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79F10F9">
            <w:pPr>
              <w:pStyle w:val="2"/>
              <w:spacing w:line="390" w:lineRule="exact"/>
              <w:ind w:firstLine="0" w:firstLineChars="0"/>
            </w:pPr>
            <w:r>
              <w:rPr>
                <w:bCs w:val="0"/>
                <w:color w:val="000000"/>
                <w:kern w:val="0"/>
              </w:rPr>
              <w:t>其他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DCA7D3D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《中华海洋本草图鉴》1-3卷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58974B9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kern w:val="0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BF97612">
            <w:pPr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978-7-5478-2880-9; 7-5478-3215-8; 7-5478-3216-5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4F58C4E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D0D0D"/>
              </w:rPr>
              <w:t>2015.12.01; 2016.12.01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D5C4135">
            <w:pPr>
              <w:rPr>
                <w:rFonts w:ascii="Times New Roman" w:hAnsi="Times New Roman" w:eastAsia="宋体" w:cs="Times New Roman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978-7-5478-2880-9; 7-5478-3215-8; 7-5478-3216-5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BF6E1C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中国海洋大学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A6573A9">
            <w:pPr>
              <w:pStyle w:val="2"/>
              <w:spacing w:line="390" w:lineRule="exact"/>
              <w:ind w:firstLine="0" w:firstLineChars="0"/>
              <w:rPr>
                <w:color w:val="0D0D0D"/>
                <w:highlight w:val="green"/>
              </w:rPr>
            </w:pPr>
            <w:r>
              <w:rPr>
                <w:kern w:val="0"/>
              </w:rPr>
              <w:t>王长云，郭庆梅，孙稚颖，</w:t>
            </w:r>
            <w:r>
              <w:rPr>
                <w:color w:val="0D0D0D"/>
              </w:rPr>
              <w:t>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A0F01E2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tr w14:paraId="4629D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5295CF2A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A3C0B7C">
            <w:pPr>
              <w:pStyle w:val="2"/>
              <w:spacing w:line="390" w:lineRule="exact"/>
              <w:ind w:firstLine="0" w:firstLineChars="0"/>
              <w:rPr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其他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22F86F5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新药证书：丹鹿胶囊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25C8278">
            <w:pPr>
              <w:pStyle w:val="2"/>
              <w:spacing w:line="390" w:lineRule="exact"/>
              <w:ind w:firstLine="0" w:firstLineChars="0"/>
              <w:jc w:val="center"/>
              <w:rPr>
                <w:kern w:val="0"/>
              </w:rPr>
            </w:pPr>
            <w:r>
              <w:rPr>
                <w:color w:val="000000"/>
                <w:kern w:val="0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6734F8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国药准字Z20150004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5CAF860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kern w:val="0"/>
              </w:rPr>
              <w:t>2015.04.09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8D12A2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>1302175 (国家食品药品监督管理总局)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E3282D3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江苏苏中药业集团股份有限公司；南京中医药大学；江苏省中医院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84967F6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kern w:val="0"/>
              </w:rPr>
              <w:t>吴皓，等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E95ACE2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tr w14:paraId="11D58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17093E14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1D4161F7">
            <w:pPr>
              <w:pStyle w:val="2"/>
              <w:spacing w:line="390" w:lineRule="exact"/>
              <w:ind w:firstLine="0" w:firstLineChars="0"/>
              <w:rPr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其他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F73F9CF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国产保健食品批准证书：康贝胶囊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5998F13">
            <w:pPr>
              <w:pStyle w:val="2"/>
              <w:spacing w:line="390" w:lineRule="exact"/>
              <w:ind w:firstLine="0" w:firstLineChars="0"/>
              <w:jc w:val="center"/>
              <w:rPr>
                <w:kern w:val="0"/>
              </w:rPr>
            </w:pPr>
            <w:r>
              <w:rPr>
                <w:color w:val="000000"/>
                <w:kern w:val="0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6BDA4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国食健字G20110345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E2B7E50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kern w:val="0"/>
              </w:rPr>
              <w:t>2011.05.11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7EB3A3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2011B0466 (国家食品药品监督管理局)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A4CBFA7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南京中医药大学；江苏康缘药业股份有限公司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F0BCABA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kern w:val="0"/>
              </w:rPr>
              <w:t>吴皓，等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1DF22F1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tr w14:paraId="2B5FA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57FEADC1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55E47670">
            <w:pPr>
              <w:pStyle w:val="2"/>
              <w:spacing w:line="390" w:lineRule="exact"/>
              <w:ind w:firstLine="0" w:firstLineChars="0"/>
              <w:rPr>
                <w:bCs w:val="0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其他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8BDBD47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国产保健食品注册证书：四角蛤蜊胶囊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905D9C7">
            <w:pPr>
              <w:pStyle w:val="2"/>
              <w:spacing w:line="390" w:lineRule="exact"/>
              <w:ind w:firstLine="0" w:firstLineChars="0"/>
              <w:jc w:val="center"/>
              <w:rPr>
                <w:kern w:val="0"/>
              </w:rPr>
            </w:pPr>
            <w:r>
              <w:rPr>
                <w:color w:val="000000"/>
                <w:kern w:val="0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F29F5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国食健注G20220168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B657D1C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kern w:val="0"/>
              </w:rPr>
              <w:t>2022.10.14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D99845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22002210 (国家市场监督管理总局)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6614B15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南京中医药大学，江苏康缘药业股份有限公司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5357190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kern w:val="0"/>
              </w:rPr>
              <w:t>吴皓，等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6564146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tr w14:paraId="23C3F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355F6F93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4B47387E">
            <w:pPr>
              <w:pStyle w:val="2"/>
              <w:spacing w:line="390" w:lineRule="exact"/>
              <w:ind w:firstLine="0" w:firstLineChars="0"/>
              <w:rPr>
                <w:bCs w:val="0"/>
                <w:color w:val="000000"/>
                <w:kern w:val="0"/>
              </w:rPr>
            </w:pPr>
            <w:r>
              <w:rPr>
                <w:kern w:val="0"/>
              </w:rPr>
              <w:t>授权发明专利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9696457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Phenylethanoid glycoside extract from Acanthus ilicifolius L., preparation method thereof and use as anti-liver injury medicament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ED50147">
            <w:pPr>
              <w:pStyle w:val="2"/>
              <w:spacing w:line="390" w:lineRule="exact"/>
              <w:ind w:firstLine="0" w:firstLineChars="0"/>
              <w:jc w:val="center"/>
              <w:rPr>
                <w:kern w:val="0"/>
              </w:rPr>
            </w:pPr>
            <w:r>
              <w:rPr>
                <w:color w:val="000000"/>
                <w:kern w:val="0"/>
              </w:rPr>
              <w:t>美国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A4F335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US 12,403,167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59E3D03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kern w:val="0"/>
              </w:rPr>
              <w:t>2025.09.02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D3FAAF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US12403167B2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68BBC8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中国海洋大学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12C8AFD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kern w:val="0"/>
              </w:rPr>
              <w:t>王长云，邵长伦，张梦启，白虹，任夏，乐世俊，信兰婷，赵庆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A2A9C68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tr w14:paraId="6304A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5CBE6239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3B81E1CD">
            <w:pPr>
              <w:pStyle w:val="2"/>
              <w:spacing w:line="390" w:lineRule="exact"/>
              <w:ind w:firstLine="0" w:firstLineChars="0"/>
              <w:rPr>
                <w:bCs w:val="0"/>
                <w:color w:val="000000"/>
                <w:kern w:val="0"/>
              </w:rPr>
            </w:pPr>
            <w:r>
              <w:rPr>
                <w:kern w:val="0"/>
              </w:rPr>
              <w:t>授权发明专利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A7010EE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一种簕草石方冻干粉及其在抗乙肝中的应用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C63B03D">
            <w:pPr>
              <w:pStyle w:val="2"/>
              <w:spacing w:line="390" w:lineRule="exact"/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2CFB2C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ZL201910687563.5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9ACFEC2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D0D0D"/>
              </w:rPr>
              <w:t>2024.08.16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8670D8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7290492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9D81210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中国海洋大学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C2DD01A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  <w:sz w:val="20"/>
                <w:szCs w:val="20"/>
              </w:rPr>
              <w:t>王长云, 邵长伦,  赵庆, 任夏, 张梦启, 信兰婷, 乐世俊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C4F126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tr w14:paraId="6C01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50B34FF3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29B337AE">
            <w:pPr>
              <w:pStyle w:val="2"/>
              <w:spacing w:line="390" w:lineRule="exact"/>
              <w:ind w:firstLine="0" w:firstLineChars="0"/>
              <w:rPr>
                <w:bCs w:val="0"/>
                <w:color w:val="000000"/>
                <w:kern w:val="0"/>
              </w:rPr>
            </w:pPr>
            <w:r>
              <w:rPr>
                <w:kern w:val="0"/>
              </w:rPr>
              <w:t>授权发明专利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9A5C590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bookmarkStart w:id="15" w:name="_Hlk153811377"/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二酮哌嗪类天然产物及衍生物的应用、制备与所得衍生物</w:t>
            </w:r>
            <w:bookmarkEnd w:id="15"/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54BF8CF">
            <w:pPr>
              <w:pStyle w:val="2"/>
              <w:spacing w:line="390" w:lineRule="exact"/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13076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bookmarkStart w:id="16" w:name="_Hlk153811395"/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ZL202210076797.8</w:t>
            </w:r>
            <w:bookmarkEnd w:id="16"/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8B6A007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</w:rPr>
              <w:t>2022.01.24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A60697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5724851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DC4EF9B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中国海洋大学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77C9260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color w:val="000000"/>
              </w:rPr>
              <w:t>王长云，刘志清，杨金波，赵晨阳，王平原，周月，李锐，张心心，杨路佳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A6DF0F7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tr w14:paraId="33A6B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022DE4F7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ECF5872">
            <w:pPr>
              <w:pStyle w:val="2"/>
              <w:spacing w:line="390" w:lineRule="exact"/>
              <w:ind w:firstLine="0" w:firstLineChars="0"/>
              <w:rPr>
                <w:bCs w:val="0"/>
                <w:color w:val="000000"/>
                <w:kern w:val="0"/>
              </w:rPr>
            </w:pPr>
            <w:r>
              <w:rPr>
                <w:kern w:val="0"/>
              </w:rPr>
              <w:t>授权发明专利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5AEA9B4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一种二萜类化合物及其作为抗肿瘤剂的应用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FE87378">
            <w:pPr>
              <w:pStyle w:val="2"/>
              <w:spacing w:line="390" w:lineRule="exact"/>
              <w:ind w:firstLine="0" w:firstLineChars="0"/>
              <w:jc w:val="center"/>
              <w:rPr>
                <w:kern w:val="0"/>
              </w:rPr>
            </w:pPr>
            <w:r>
              <w:rPr>
                <w:kern w:val="0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F51F7D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ZL201710382305.7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9AC1340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kern w:val="0"/>
              </w:rPr>
              <w:t>2021.06.22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88751F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4501908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D158C2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中国海洋大学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0AD8084">
            <w:pPr>
              <w:pStyle w:val="2"/>
              <w:spacing w:line="390" w:lineRule="exact"/>
              <w:ind w:firstLine="0" w:firstLineChars="0"/>
              <w:rPr>
                <w:color w:val="0D0D0D"/>
              </w:rPr>
            </w:pPr>
            <w:r>
              <w:rPr>
                <w:kern w:val="0"/>
              </w:rPr>
              <w:t>王长云，邵长伦，曹飞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E485548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t>有效</w:t>
            </w:r>
          </w:p>
        </w:tc>
      </w:tr>
      <w:tr w14:paraId="6F227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6C46114B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7AA8CFA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授权发明专利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97A27D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四氢呋喃型木脂素类化合物的用途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7A4D7F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34233E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ZL202310724097.X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FB5EE9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2025-03-14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A14898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7800258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F8B6CA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上海中医药大学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DF1C4B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李医明，张刘强，钱菲，张行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A205D20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tr w14:paraId="53BD1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</w:trPr>
        <w:tc>
          <w:tcPr>
            <w:tcW w:w="411" w:type="dxa"/>
            <w:tcBorders>
              <w:tl2br w:val="nil"/>
              <w:tr2bl w:val="nil"/>
            </w:tcBorders>
          </w:tcPr>
          <w:p w14:paraId="71FBEE72">
            <w:pPr>
              <w:pStyle w:val="2"/>
              <w:numPr>
                <w:ilvl w:val="0"/>
                <w:numId w:val="1"/>
              </w:numPr>
              <w:spacing w:line="390" w:lineRule="exact"/>
              <w:ind w:firstLineChars="0"/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1D066DBF">
            <w:pPr>
              <w:pStyle w:val="2"/>
              <w:spacing w:line="390" w:lineRule="exact"/>
              <w:ind w:firstLine="0" w:firstLineChars="0"/>
            </w:pPr>
            <w:r>
              <w:rPr>
                <w:color w:val="000000"/>
                <w:kern w:val="0"/>
              </w:rPr>
              <w:t>授权发明专利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A51AC39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一种二倍半萜类化合物及其制备和应用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486D4F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D040C5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ZL202211274513.2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90FE134">
            <w:pPr>
              <w:pStyle w:val="2"/>
              <w:spacing w:line="390" w:lineRule="exact"/>
              <w:ind w:firstLine="0" w:firstLineChars="0"/>
              <w:rPr>
                <w:color w:val="0D0D0D"/>
                <w:highlight w:val="yellow"/>
              </w:rPr>
            </w:pPr>
            <w:r>
              <w:rPr>
                <w:color w:val="0D0D0D"/>
              </w:rPr>
              <w:t>2025-12-02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7EDFDB8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8534535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9B7A83B">
            <w:pPr>
              <w:widowControl/>
              <w:spacing w:line="240" w:lineRule="exact"/>
              <w:rPr>
                <w:rFonts w:ascii="Times New Roman" w:hAnsi="Times New Roman" w:eastAsia="宋体" w:cs="Times New Roman"/>
                <w:bCs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中山大学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F2E554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佘志刚，杨文聪，汪波，陈涛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DA612C9">
            <w:pPr>
              <w:pStyle w:val="2"/>
              <w:spacing w:line="390" w:lineRule="exact"/>
              <w:ind w:firstLine="0" w:firstLineChars="0"/>
              <w:jc w:val="center"/>
              <w:rPr>
                <w:color w:val="0D0D0D"/>
              </w:rPr>
            </w:pPr>
            <w:r>
              <w:rPr>
                <w:color w:val="0D0D0D"/>
              </w:rPr>
              <w:t>有效</w:t>
            </w:r>
          </w:p>
        </w:tc>
      </w:tr>
      <w:bookmarkEnd w:id="14"/>
    </w:tbl>
    <w:p w14:paraId="1A212ACE">
      <w:pPr>
        <w:spacing w:before="156" w:beforeLines="50" w:line="360" w:lineRule="auto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宋体" w:hAnsi="宋体" w:eastAsia="宋体"/>
        </w:rPr>
        <w:t xml:space="preserve"> 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主要完成人情况（序号为排名）：</w:t>
      </w:r>
    </w:p>
    <w:p w14:paraId="7FFD59DA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17" w:name="_Hlk154250592"/>
      <w:bookmarkStart w:id="18" w:name="_Hlk192575809"/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王长云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，教授，中国海洋大学（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作为总负责人，整体负责本项目的设计、研发与实施，对创新点1、2、3做出了突出贡献：（1）主持海洋中药材资源与商品调查，品种整理与挖掘，海洋药用生物资源调查、分类鉴定与活性评价，海洋药用生物资源分布图绘制，资源库创建；（2）主持海洋中药材基原和药材鉴定，阐明药效物质基础，建立质量标准；（3）构建“生态-物种-性效”关系理论，攻克功效成分制备关键技术，揭示作用靶点及机制，开发海洋中药及功能产品。为《中华海洋本草图鉴》副主编。</w:t>
      </w:r>
    </w:p>
    <w:p w14:paraId="2CBF1796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吴皓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，教授，南京中医药大学（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）。项目核心成员，主要对创新点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做出了突出贡献：（1）以中医药理论为指导，开展基于海洋本草用药经验的海洋医药产品的开发研究，阐明贝类海洋中药的功效物质；（2）突破贝类脱盐与功效成分富集关键技术，揭示了海洋功能性分子的作用机制；（3）利用海洋中药资源，成功开发了丹鹿胶囊、康贝胶囊、银蜊胶囊等系列海洋中药新药和功能保健产品，成果推广应用取得显著经济效益和社会效益。</w:t>
      </w:r>
    </w:p>
    <w:p w14:paraId="3BC08AEA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郭庆梅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，教授，山东中医药大学（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）。项目核心成员，对创新点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、2做出了突出贡献：（1）完成了海洋中药资源的商品调查、基原物种的分类鉴定；（2）负责药材鉴定、品种整理和生药学研究，将显微鉴定、热分析、红外光谱、扫描电镜和DNA条形码等技术应用到海洋中药材鉴定研究中，提出正品、混伪品鉴别方法；（3）参与海洋中药本草考证，中医药文献搜集、筛选、整理、挖掘和校正，负责《中华海洋本草图鉴》中海藻及湿地药用植物的编写、审稿、校稿。为《中华海洋本草图鉴》编委会委员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。</w:t>
      </w:r>
    </w:p>
    <w:p w14:paraId="4D98973C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李医明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，教授，上海中医药大学（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）。项目核心成员，对创新点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、3做出了突出贡献：（1）专项调查了海参品种资源，完成了海参药材品质鉴定、标本制作、药效物质研究；（2）以中医药理论为指导，开展了基于海洋传统药源生物的中药新药开发研究，揭示了海参皂苷类活性成分的结构与作用机制；（3）发现了海参皂苷类成分的降尿酸作用，研制了降尿酸海参三萜片，完成了成药性评价所需的药学、质量标准、药效学、安全性等研究。</w:t>
      </w:r>
    </w:p>
    <w:p w14:paraId="31C8316A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佘志刚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，教授，中山大学（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）。项目核心成员，对创新点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、2、3做出了突出贡献：（1）负责海洋天然产物文献检索、数据提取及整理，构建数据库；（2）主持南海药用生物新资源发现与开拓研究，发现结构新颖、活性多样的海洋天然产物，阐释药效物质基础；（3）基于海洋天然产物的结构与活性，发现了抗病毒、抗菌、抗肿瘤等药物先导化合物，揭示其作用机制。</w:t>
      </w:r>
    </w:p>
    <w:p w14:paraId="5A183AA3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刘志清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，教授，中国海洋大学（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）。项目核心成员，对创新点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2、3做出了突出贡献：（1）负责海洋中药材药效物质研究，提取、分离、鉴定、分析化学成分，阐明有效成分的化学结构及药理活性；（2）利用新颖活性海洋天然产物，开展药物先导化合物发现、优化与成药性研究，揭示作用靶点、信号通路及分子机制；（3）基于活性海洋天然产物优势骨架，设计合成分子靶向的海洋天然产物衍生物，拓展化学空间，突破海洋药源瓶颈，发现并优化了靶向抗肿瘤、抗炎海洋药物先导物。</w:t>
      </w:r>
    </w:p>
    <w:p w14:paraId="60FD8AB6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王平原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，教授，中国海洋大学（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）。项目核心成员，对创新点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做出了突出贡献：（1）从海洋天然产物优势骨架出发，探讨复杂、微量海洋天然产物利用及药源解决方案，发现了具有克服耐药潜力的强效哌嗪并三唑类PARP抑制剂，揭示其独特的克服肿瘤耐药机制；（2）基于海洋天然产物特殊结构，设计合成了喹唑啉酮和苯磺酰胺类炎症因子调节剂，揭示了阻断MAPK/JNK和NF-κB信号通路的抗神经炎症机制；（3）研发并优化了氨基吡啶类偏向性和嘧啶吲哚类非偏向性GPR52激动剂，为海洋来源抗神经精神类药物的发现提供了候选化合物。</w:t>
      </w:r>
    </w:p>
    <w:p w14:paraId="35DF126F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刘睿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，教授，南京中医药大学（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）。项目学术骨干，南京中医药大学海洋中药学交叉学科带头人。对创新点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做出了突出贡献：（1）以传统中医药理论为指导，结合现代药效评价方法，开发海洋中药综合利用技术和精深加工技术，突破海洋活性功能分子定向提取、分离富集等关键技术；（2）以海洋蛤类（贝肉和贝壳）、藻类及南珠贝为原料，成功研发系列功能性产品，涵盖药品和保健食品领域，显著提升了海洋资源的附加值，参与研发的康贝胶囊、银蜊胶囊等系列成果，成功进行了推广应用，获得显著的经济和社会效益。</w:t>
      </w:r>
    </w:p>
    <w:p w14:paraId="7F07DDDE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李可昌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，技术总监，青岛明月海藻集团有限公司（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）。项目学术骨干，对创新点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做出了突出贡献：（1）利用海藻类等药材的化学成分、药理活性、功效等资料进行新产品开发，攻克海藻成分提取、应用、产业化难题；（2）针对海藻酸盐、海藻酸丙二醇酯、岩藻多糖等海藻活性物质的高值化应用进行技术研究和产品开发，成功开发了海藻膳食纤维、海洋功能食品、海洋医卫材料等终端产品；（3）持续创新研发新产品，实现体系化新产品开发应用，拓展海藻在医药行业的应用领域，推动了项目中技术成果的产业化推广应用。</w:t>
      </w:r>
    </w:p>
    <w:p w14:paraId="30956820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任莉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，副总裁，青岛国信制药有限公司（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）。项目学术骨干，对创新点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做出了重要贡献：（1）利用海藻类等海洋中药材，特别是褐藻来源的多糖类等活性成分，开发系列海洋药物新产品，参与完成治疗结肠癌的海洋糖类创新药物临床I期试验研究；（2）以《中华海洋本草》系列著作记载的药物为指导，开展基于海洋药用生物资源的海洋药物、中药、化学药和保健食品开发应用研究，成功开发新药盖三淳（骨化三醇软胶囊）等系列产品，获得显著的经济和社会效益。</w:t>
      </w:r>
    </w:p>
    <w:p w14:paraId="1C1373FB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林秀芬，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董事长，厦门蓝湾科技有限公司（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）。项目学术骨干，对创新点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做出了突出贡献：（1）利用虾蟹类海洋中药资源，开展海洋甲壳多糖新产品开发和产业化研究，其中以甲壳质为原料开发的硫酸氨基葡萄糖氯化钠药品原料及制剂，获得药品批文，成功推向市场；（2）以甲壳质为原料，开发壳聚糖、壳寡糖、高纯度硫酸氨基葡萄糖保健食品原料及制剂，实现年产数百吨产能的产业化生产和销售；（3）研制高纯硫酸氨基葡萄糖，获得国家“有证标准样品”证书（硫酸氨基葡萄糖纯度标准样品GSB 11-4294-2025），为同类产品首建国家标准。</w:t>
      </w:r>
    </w:p>
    <w:p w14:paraId="79097937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徐颖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，教授，深圳大学（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）。项目学术骨干，主要对创新点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有重要贡献。（1）建立抗藤壶附着等生态学微量模型，评价海洋天然产物的抗附着等化学生态效应，发现海洋化学生态活性化合物，阐明其作用机理；（2）利用生态效应模型，结合药理活性筛选评价方法，从海洋化学防御物质中发现药理活性化合物，揭示其产生机制及生源关系，阐明抗癌环肽等生物合成基因簇，提出药源解决途径；（3）从深海生物资源中发现抗细菌被膜形成化合物，成功获得新型高效、低毒生物膜抑制剂，阐明其抑制生物膜形成的分子机制，发现新型抗菌药物先导物。</w:t>
      </w:r>
    </w:p>
    <w:p w14:paraId="67693668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郑彩娟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，教授，海南师范大学（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）。项目学术骨干，对创新点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、3做出了重要贡献：（1）参加海洋药用生物资源调查与活性筛选评价，发现珊瑚礁、红树林等药用生物新资源，获得热带红树林及共生菌中新颖药理活性化合物；（2）从珊瑚礁、红树林生境中分离、鉴定活性海洋天然产物，通过体内外活性筛选评价，阐明构效关系；（3）对高活性化合物进行结构修饰和优化，阐明作用靶点及机制，发现抗肿瘤、抗菌、杀虫等药物先导化合物。</w:t>
      </w:r>
    </w:p>
    <w:p w14:paraId="583F355C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王开玲</w:t>
      </w:r>
      <w:bookmarkEnd w:id="17"/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，副教授，大理大学（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）。项目学术骨干，对创新点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、3做出了重要贡献：（1）从中国南海珊瑚礁、红树林等海洋生境中发现并拓展了药用生物资源，并运用构建的化学生态模型筛选发现了化学防御活性海洋天然产物；（2）采用生物组学方法，阐明了双吲哚生物碱类、大环内酯类等代表性天然产物的抗藤壶附着作用机制；（3）利用构建的化学生态-药理活性关联模型，结合体内外筛选评价模型，发现兼具化学生态和药理活性的海洋天然产物，阐明作用机理，发现了具有开发前景的药物先导化合物。</w:t>
      </w:r>
    </w:p>
    <w:p w14:paraId="15F6A921">
      <w:pPr>
        <w:pStyle w:val="9"/>
        <w:numPr>
          <w:ilvl w:val="0"/>
          <w:numId w:val="2"/>
        </w:numPr>
        <w:spacing w:before="156" w:beforeLines="50" w:line="360" w:lineRule="exact"/>
        <w:ind w:firstLineChars="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孙稚颖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，教授，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山东中医药大学（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完成单位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）。项目学术骨干，对创新点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、2做出了重要贡献：（1）开展海洋中药资源的商品调查、基原物种的分类鉴定、样本的收集及标本制作；（2）开展药材鉴定、品种整理和生药学研究，利用生药学鉴别、红外光谱鉴定、TG-DSC热分析、性状与显微鉴别、DNA条形码鉴定及分子鉴定等方法，对海洋中药材进行系统的分类鉴定，通过真伪鉴别澄清正品及混淆品种，规范药材品种质量。为《中华海洋本草图鉴》编委会委员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。</w:t>
      </w:r>
    </w:p>
    <w:bookmarkEnd w:id="18"/>
    <w:p w14:paraId="128D59F3">
      <w:pPr>
        <w:spacing w:line="360" w:lineRule="exac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629D5D97">
      <w:pPr>
        <w:spacing w:line="360" w:lineRule="exac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主要完成单位：</w:t>
      </w:r>
      <w:bookmarkStart w:id="19" w:name="_Hlk154337953"/>
    </w:p>
    <w:bookmarkEnd w:id="19"/>
    <w:p w14:paraId="3760FF58">
      <w:pPr>
        <w:spacing w:line="360" w:lineRule="exact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中国海洋大学，南京中医药大学，山东中医药大学，上海中医药大学，中山大学，青岛明月海藻集团有限公司，青岛国信制药有限公司，厦门蓝湾科技有限公司，江苏康缘药业股份有限公司。</w:t>
      </w:r>
    </w:p>
    <w:sectPr>
      <w:pgSz w:w="11906" w:h="16838"/>
      <w:pgMar w:top="1701" w:right="1247" w:bottom="1701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077AD"/>
    <w:multiLevelType w:val="multilevel"/>
    <w:tmpl w:val="3A9077A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7831CB"/>
    <w:multiLevelType w:val="multilevel"/>
    <w:tmpl w:val="767831C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BC"/>
    <w:rsid w:val="0000644E"/>
    <w:rsid w:val="000476E6"/>
    <w:rsid w:val="00053D2D"/>
    <w:rsid w:val="00076220"/>
    <w:rsid w:val="00077E70"/>
    <w:rsid w:val="00092458"/>
    <w:rsid w:val="000A639D"/>
    <w:rsid w:val="000A6AC2"/>
    <w:rsid w:val="000A75DE"/>
    <w:rsid w:val="000E7041"/>
    <w:rsid w:val="000F66BC"/>
    <w:rsid w:val="00164D5D"/>
    <w:rsid w:val="0017452F"/>
    <w:rsid w:val="00175A05"/>
    <w:rsid w:val="001A5EEA"/>
    <w:rsid w:val="001B53EA"/>
    <w:rsid w:val="001C52B7"/>
    <w:rsid w:val="001C683A"/>
    <w:rsid w:val="001D54B7"/>
    <w:rsid w:val="00201D19"/>
    <w:rsid w:val="00241875"/>
    <w:rsid w:val="0026133E"/>
    <w:rsid w:val="002C7F4B"/>
    <w:rsid w:val="002D296E"/>
    <w:rsid w:val="002E16F3"/>
    <w:rsid w:val="002E478E"/>
    <w:rsid w:val="00307D74"/>
    <w:rsid w:val="00314B02"/>
    <w:rsid w:val="0033672B"/>
    <w:rsid w:val="00336D5F"/>
    <w:rsid w:val="00350F83"/>
    <w:rsid w:val="00380ED3"/>
    <w:rsid w:val="003D7C82"/>
    <w:rsid w:val="00481245"/>
    <w:rsid w:val="00496F5B"/>
    <w:rsid w:val="004A0F34"/>
    <w:rsid w:val="004C3385"/>
    <w:rsid w:val="004D5A8F"/>
    <w:rsid w:val="004F104C"/>
    <w:rsid w:val="005034CE"/>
    <w:rsid w:val="00573DE7"/>
    <w:rsid w:val="005C2688"/>
    <w:rsid w:val="005E4DC6"/>
    <w:rsid w:val="005F700C"/>
    <w:rsid w:val="00635C98"/>
    <w:rsid w:val="00655354"/>
    <w:rsid w:val="006A2A40"/>
    <w:rsid w:val="006B6881"/>
    <w:rsid w:val="006B7985"/>
    <w:rsid w:val="006F6548"/>
    <w:rsid w:val="00720FE5"/>
    <w:rsid w:val="007849BC"/>
    <w:rsid w:val="007858D4"/>
    <w:rsid w:val="007940E4"/>
    <w:rsid w:val="007A1B39"/>
    <w:rsid w:val="007C5A6C"/>
    <w:rsid w:val="00872205"/>
    <w:rsid w:val="00894D77"/>
    <w:rsid w:val="008A05E9"/>
    <w:rsid w:val="008D2DE3"/>
    <w:rsid w:val="00907A9B"/>
    <w:rsid w:val="0092479A"/>
    <w:rsid w:val="00924B81"/>
    <w:rsid w:val="00986476"/>
    <w:rsid w:val="009E4BF8"/>
    <w:rsid w:val="00A42EA5"/>
    <w:rsid w:val="00A95312"/>
    <w:rsid w:val="00A97E48"/>
    <w:rsid w:val="00B0017A"/>
    <w:rsid w:val="00B42742"/>
    <w:rsid w:val="00B53B0F"/>
    <w:rsid w:val="00B86CB6"/>
    <w:rsid w:val="00BC3F51"/>
    <w:rsid w:val="00BC5745"/>
    <w:rsid w:val="00C33D83"/>
    <w:rsid w:val="00C41571"/>
    <w:rsid w:val="00C42521"/>
    <w:rsid w:val="00C44A7D"/>
    <w:rsid w:val="00D160A5"/>
    <w:rsid w:val="00D53CA9"/>
    <w:rsid w:val="00D97B84"/>
    <w:rsid w:val="00DA7D9F"/>
    <w:rsid w:val="00E122FB"/>
    <w:rsid w:val="00E81221"/>
    <w:rsid w:val="00E82B49"/>
    <w:rsid w:val="00E84124"/>
    <w:rsid w:val="00EA6D8D"/>
    <w:rsid w:val="00FB75D7"/>
    <w:rsid w:val="00FC2159"/>
    <w:rsid w:val="00FF59F7"/>
    <w:rsid w:val="3FE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pPr>
      <w:spacing w:line="400" w:lineRule="exact"/>
      <w:ind w:firstLine="420" w:firstLineChars="200"/>
    </w:pPr>
    <w:rPr>
      <w:rFonts w:ascii="Times New Roman" w:hAnsi="Times New Roman" w:eastAsia="宋体" w:cs="Times New Roman"/>
      <w:bCs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7"/>
    <w:link w:val="2"/>
    <w:qFormat/>
    <w:uiPriority w:val="0"/>
    <w:rPr>
      <w:rFonts w:ascii="Times New Roman" w:hAnsi="Times New Roman" w:eastAsia="宋体" w:cs="Times New Roman"/>
      <w:bCs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6180</Words>
  <Characters>6709</Characters>
  <Lines>49</Lines>
  <Paragraphs>13</Paragraphs>
  <TotalTime>441</TotalTime>
  <ScaleCrop>false</ScaleCrop>
  <LinksUpToDate>false</LinksUpToDate>
  <CharactersWithSpaces>6745</CharactersWithSpaces>
  <Application>WPS Office_12.1.0.19302_F1E327BC-269C-435d-A152-05C5408002CA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2026-07-05T08:04:00Z</dcterms:created>
  <dc:creator>wang</dc:creator>
  <cp:lastModifiedBy>借山而居</cp:lastModifiedBy>
  <dcterms:modified xsi:type="dcterms:W3CDTF">2026-07-06T09:28:11Z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147DCF55C7D44F5199FEB98BDA4CAE6F_12</vt:lpwstr>
  </property>
</Properties>
</file>