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00000" w:rsidRDefault="00055D03">
      <w:pPr>
        <w:rPr>
          <w:rFonts w:ascii="黑体" w:eastAsia="黑体" w:hAnsi="黑体" w:hint="eastAsia"/>
          <w:bCs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1</w:t>
      </w:r>
    </w:p>
    <w:p w:rsidR="00000000" w:rsidRDefault="00055D03">
      <w:pPr>
        <w:spacing w:line="600" w:lineRule="exact"/>
        <w:ind w:firstLineChars="100" w:firstLine="360"/>
        <w:rPr>
          <w:rFonts w:ascii="方正小标宋_GBK" w:eastAsia="方正小标宋_GBK" w:hAnsi="方正小标宋_GBK" w:cs="方正小标宋_GBK" w:hint="eastAsia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海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南省科技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项目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“揭榜挂帅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”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榜单征集表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（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xx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年度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）</w:t>
      </w:r>
    </w:p>
    <w:p w:rsidR="00000000" w:rsidRDefault="00055D03">
      <w:pPr>
        <w:spacing w:line="600" w:lineRule="exact"/>
        <w:ind w:firstLineChars="1300" w:firstLine="3640"/>
        <w:rPr>
          <w:rFonts w:ascii="楷体_GB2312" w:eastAsia="楷体_GB2312" w:hAnsi="楷体" w:cs="楷体"/>
          <w:bCs/>
          <w:sz w:val="28"/>
          <w:szCs w:val="28"/>
        </w:rPr>
      </w:pPr>
      <w:r>
        <w:rPr>
          <w:rFonts w:ascii="楷体_GB2312" w:eastAsia="楷体_GB2312" w:hAnsi="楷体" w:cs="楷体" w:hint="eastAsia"/>
          <w:bCs/>
          <w:sz w:val="28"/>
          <w:szCs w:val="28"/>
        </w:rPr>
        <w:t>（技术攻关类）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19"/>
        <w:gridCol w:w="1990"/>
        <w:gridCol w:w="1674"/>
        <w:gridCol w:w="115"/>
        <w:gridCol w:w="1489"/>
        <w:gridCol w:w="779"/>
        <w:gridCol w:w="1019"/>
        <w:gridCol w:w="1558"/>
      </w:tblGrid>
      <w:tr w:rsidR="00000000">
        <w:trPr>
          <w:trHeight w:val="805"/>
          <w:jc w:val="center"/>
        </w:trPr>
        <w:tc>
          <w:tcPr>
            <w:tcW w:w="10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一、发榜方单位信息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（省内企业或省政府相关行业管理部门、市县政府及其相关行业管理部门）</w:t>
            </w:r>
          </w:p>
        </w:tc>
      </w:tr>
      <w:tr w:rsidR="00000000">
        <w:trPr>
          <w:trHeight w:val="680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统一社会信用代码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680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单位地址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邮编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680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法定代表人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680"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联系人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624"/>
          <w:jc w:val="center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widowControl/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680"/>
          <w:jc w:val="center"/>
        </w:trPr>
        <w:tc>
          <w:tcPr>
            <w:tcW w:w="10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二、发榜方项目需求信息</w:t>
            </w:r>
          </w:p>
        </w:tc>
      </w:tr>
      <w:tr w:rsidR="00000000">
        <w:trPr>
          <w:trHeight w:val="680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8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907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所属领域</w:t>
            </w:r>
          </w:p>
        </w:tc>
        <w:tc>
          <w:tcPr>
            <w:tcW w:w="8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sz w:val="28"/>
                <w:szCs w:val="28"/>
              </w:rPr>
              <w:t>数字经济</w:t>
            </w:r>
            <w:r>
              <w:rPr>
                <w:rFonts w:ascii="仿宋_GB2312" w:eastAsia="仿宋_GB2312" w:hint="eastAsia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int="eastAsia"/>
                <w:sz w:val="28"/>
                <w:szCs w:val="28"/>
              </w:rPr>
              <w:t>石油化工新材料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生命与健康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南繁科技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深海科技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航天科技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清洁能源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节能环保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高端食品加工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热带高效农业</w:t>
            </w:r>
          </w:p>
        </w:tc>
      </w:tr>
      <w:tr w:rsidR="00000000">
        <w:trPr>
          <w:trHeight w:val="680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技术类型</w:t>
            </w:r>
          </w:p>
        </w:tc>
        <w:tc>
          <w:tcPr>
            <w:tcW w:w="8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□填补国内空白技术□</w:t>
            </w:r>
            <w:r>
              <w:rPr>
                <w:rFonts w:ascii="仿宋_GB2312" w:eastAsia="仿宋_GB2312" w:hint="eastAsia"/>
                <w:sz w:val="28"/>
                <w:szCs w:val="28"/>
              </w:rPr>
              <w:t>替代进口</w:t>
            </w:r>
            <w:r>
              <w:rPr>
                <w:rFonts w:ascii="仿宋_GB2312" w:eastAsia="仿宋_GB2312" w:hint="eastAsia"/>
                <w:sz w:val="28"/>
                <w:szCs w:val="28"/>
              </w:rPr>
              <w:t>技术□</w:t>
            </w:r>
            <w:r>
              <w:rPr>
                <w:rFonts w:ascii="仿宋_GB2312" w:eastAsia="仿宋_GB2312" w:hint="eastAsia"/>
                <w:sz w:val="28"/>
                <w:szCs w:val="28"/>
              </w:rPr>
              <w:t>自主可控技术□前沿颠覆性技术</w:t>
            </w:r>
          </w:p>
        </w:tc>
      </w:tr>
      <w:tr w:rsidR="00000000">
        <w:trPr>
          <w:trHeight w:val="680"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napToGrid w:val="0"/>
              <w:spacing w:line="560" w:lineRule="exact"/>
              <w:ind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项目投资情况（万元）</w:t>
            </w:r>
          </w:p>
        </w:tc>
        <w:tc>
          <w:tcPr>
            <w:tcW w:w="36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napToGrid w:val="0"/>
              <w:spacing w:line="560" w:lineRule="exact"/>
              <w:ind w:left="90"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项目总投资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napToGrid w:val="0"/>
              <w:spacing w:line="560" w:lineRule="exact"/>
              <w:ind w:right="26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其中</w:t>
            </w:r>
          </w:p>
        </w:tc>
      </w:tr>
      <w:tr w:rsidR="00000000">
        <w:trPr>
          <w:trHeight w:val="542"/>
          <w:jc w:val="center"/>
        </w:trPr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napToGrid w:val="0"/>
              <w:spacing w:line="560" w:lineRule="exact"/>
              <w:ind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napToGrid w:val="0"/>
              <w:spacing w:line="560" w:lineRule="exact"/>
              <w:ind w:left="90"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napToGrid w:val="0"/>
              <w:spacing w:line="560" w:lineRule="exact"/>
              <w:ind w:left="90"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（一）</w:t>
            </w:r>
            <w:r>
              <w:rPr>
                <w:rFonts w:ascii="仿宋_GB2312" w:eastAsia="仿宋_GB2312" w:hint="eastAsia"/>
                <w:sz w:val="28"/>
                <w:szCs w:val="28"/>
              </w:rPr>
              <w:t>自筹资金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napToGrid w:val="0"/>
              <w:spacing w:line="560" w:lineRule="exact"/>
              <w:ind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（二）</w:t>
            </w:r>
            <w:r>
              <w:rPr>
                <w:rFonts w:ascii="仿宋_GB2312" w:eastAsia="仿宋_GB2312" w:hint="eastAsia"/>
                <w:sz w:val="28"/>
                <w:szCs w:val="28"/>
              </w:rPr>
              <w:t>申请专项经费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napToGrid w:val="0"/>
              <w:spacing w:line="560" w:lineRule="exact"/>
              <w:ind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（三）</w:t>
            </w:r>
            <w:r>
              <w:rPr>
                <w:rFonts w:ascii="仿宋_GB2312" w:eastAsia="仿宋_GB2312" w:hint="eastAsia"/>
                <w:sz w:val="28"/>
                <w:szCs w:val="28"/>
              </w:rPr>
              <w:t>其他资金</w:t>
            </w:r>
          </w:p>
        </w:tc>
      </w:tr>
      <w:tr w:rsidR="00000000">
        <w:trPr>
          <w:trHeight w:val="1247"/>
          <w:jc w:val="center"/>
        </w:trPr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ind w:left="322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500" w:lineRule="exact"/>
              <w:ind w:left="322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2798"/>
          <w:jc w:val="center"/>
        </w:trPr>
        <w:tc>
          <w:tcPr>
            <w:tcW w:w="10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pStyle w:val="ListParagraph"/>
              <w:numPr>
                <w:ilvl w:val="255"/>
                <w:numId w:val="0"/>
              </w:numPr>
              <w:spacing w:line="440" w:lineRule="exact"/>
              <w:jc w:val="left"/>
              <w:rPr>
                <w:rStyle w:val="NormalCharacter"/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1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项目需求的背景与意义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（重点从服务于国家重大战略需求、我省相关产业发展规模与技术发展现状等方面，阐述项目对我省经济社会发展、推动我省产业转型升级等方面的关键性作用及重大战略意义，说明项目需求的重要性、必要性和紧迫性。限</w:t>
            </w:r>
            <w:r>
              <w:rPr>
                <w:rStyle w:val="NormalCharacter"/>
                <w:rFonts w:ascii="仿宋_GB2312" w:eastAsia="仿宋_GB2312" w:hAnsi="仿宋_GB2312"/>
                <w:sz w:val="28"/>
                <w:szCs w:val="28"/>
              </w:rPr>
              <w:t>600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字）</w:t>
            </w:r>
          </w:p>
          <w:p w:rsidR="00000000" w:rsidRDefault="00055D03">
            <w:pPr>
              <w:spacing w:line="440" w:lineRule="exact"/>
              <w:jc w:val="left"/>
              <w:rPr>
                <w:rStyle w:val="NormalCharacter"/>
                <w:rFonts w:ascii="仿宋_GB2312" w:eastAsia="仿宋_GB2312" w:hAnsi="仿宋_GB2312"/>
                <w:sz w:val="28"/>
                <w:szCs w:val="28"/>
              </w:rPr>
            </w:pPr>
          </w:p>
          <w:p w:rsidR="00000000" w:rsidRDefault="00055D03">
            <w:pPr>
              <w:spacing w:line="4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2271"/>
          <w:jc w:val="center"/>
        </w:trPr>
        <w:tc>
          <w:tcPr>
            <w:tcW w:w="10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55D03">
            <w:pPr>
              <w:spacing w:line="440" w:lineRule="exact"/>
              <w:jc w:val="left"/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、国内外研究现状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（简要说明本项目相关国内外总体研究情况和水平、最新进展和发展前景。国内外市场应用现状，项目技术产品与国内外同类技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术产品的比较等。限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500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字</w:t>
            </w:r>
            <w:r>
              <w:rPr>
                <w:rFonts w:ascii="仿宋_GB2312" w:eastAsia="仿宋_GB2312" w:hint="eastAsia"/>
                <w:b/>
                <w:sz w:val="30"/>
              </w:rPr>
              <w:t>）</w:t>
            </w:r>
          </w:p>
          <w:p w:rsidR="00000000" w:rsidRDefault="00055D03">
            <w:pPr>
              <w:spacing w:line="440" w:lineRule="exact"/>
              <w:jc w:val="left"/>
              <w:rPr>
                <w:rFonts w:ascii="仿宋_GB2312" w:eastAsia="仿宋_GB2312"/>
                <w:b/>
                <w:sz w:val="30"/>
              </w:rPr>
            </w:pPr>
          </w:p>
          <w:p w:rsidR="00000000" w:rsidRDefault="00055D03">
            <w:pPr>
              <w:spacing w:line="440" w:lineRule="exact"/>
              <w:jc w:val="left"/>
              <w:rPr>
                <w:rFonts w:ascii="仿宋_GB2312" w:eastAsia="仿宋_GB2312"/>
                <w:b/>
                <w:sz w:val="30"/>
              </w:rPr>
            </w:pPr>
          </w:p>
        </w:tc>
      </w:tr>
      <w:tr w:rsidR="00000000">
        <w:trPr>
          <w:trHeight w:val="1142"/>
          <w:jc w:val="center"/>
        </w:trPr>
        <w:tc>
          <w:tcPr>
            <w:tcW w:w="10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55D03">
            <w:pPr>
              <w:spacing w:line="48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、项目需求内容描述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（拟解决的前沿技术、关键核心（共性）技术、关键零部件、</w:t>
            </w:r>
            <w:r>
              <w:rPr>
                <w:rStyle w:val="NormalCharacter"/>
                <w:rFonts w:ascii="仿宋_GB2312" w:eastAsia="仿宋_GB2312" w:hAnsi="仿宋_GB2312"/>
                <w:sz w:val="28"/>
                <w:szCs w:val="28"/>
              </w:rPr>
              <w:t>材料及工艺等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，明确提出技术指标参数。</w:t>
            </w:r>
            <w:r>
              <w:rPr>
                <w:rStyle w:val="NormalCharacter"/>
                <w:rFonts w:ascii="仿宋_GB2312" w:eastAsia="仿宋_GB2312" w:hAnsi="仿宋_GB2312" w:cs="Times New Roman" w:hint="eastAsia"/>
                <w:sz w:val="28"/>
                <w:szCs w:val="28"/>
              </w:rPr>
              <w:t>限</w:t>
            </w:r>
            <w:r>
              <w:rPr>
                <w:rStyle w:val="NormalCharacter"/>
                <w:rFonts w:ascii="仿宋_GB2312" w:eastAsia="仿宋_GB2312" w:hAnsi="仿宋_GB2312" w:cs="Times New Roman" w:hint="eastAsia"/>
                <w:sz w:val="28"/>
                <w:szCs w:val="28"/>
              </w:rPr>
              <w:t>1000</w:t>
            </w:r>
            <w:r>
              <w:rPr>
                <w:rStyle w:val="NormalCharacter"/>
                <w:rFonts w:ascii="仿宋_GB2312" w:eastAsia="仿宋_GB2312" w:hAnsi="仿宋_GB2312" w:cs="Times New Roman" w:hint="eastAsia"/>
                <w:sz w:val="28"/>
                <w:szCs w:val="28"/>
              </w:rPr>
              <w:t>字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）</w:t>
            </w:r>
          </w:p>
          <w:p w:rsidR="00000000" w:rsidRDefault="00055D03">
            <w:pPr>
              <w:spacing w:line="48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000000" w:rsidRDefault="00055D03">
            <w:pPr>
              <w:spacing w:line="48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000000" w:rsidRDefault="00055D03">
            <w:pPr>
              <w:spacing w:line="48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000000" w:rsidRDefault="00055D03">
            <w:pPr>
              <w:spacing w:line="48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000000">
        <w:trPr>
          <w:trHeight w:val="2499"/>
          <w:jc w:val="center"/>
        </w:trPr>
        <w:tc>
          <w:tcPr>
            <w:tcW w:w="10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55D03">
            <w:pPr>
              <w:spacing w:line="480" w:lineRule="exact"/>
              <w:rPr>
                <w:rStyle w:val="NormalCharacter"/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4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、预期成果及经济社会生态效益</w:t>
            </w:r>
            <w:r>
              <w:rPr>
                <w:rStyle w:val="NormalCharacter"/>
                <w:rFonts w:ascii="仿宋_GB2312" w:eastAsia="仿宋_GB2312" w:hAnsi="仿宋_GB2312" w:cs="仿宋_GB2312" w:hint="eastAsia"/>
                <w:sz w:val="28"/>
                <w:szCs w:val="28"/>
              </w:rPr>
              <w:t>（对预期应用场景进行说明；阐述通过突破该重大核心关键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（共性）</w:t>
            </w:r>
            <w:r>
              <w:rPr>
                <w:rStyle w:val="NormalCharacter"/>
                <w:rFonts w:ascii="仿宋_GB2312" w:eastAsia="仿宋_GB2312" w:hAnsi="仿宋_GB2312" w:cs="仿宋_GB2312" w:hint="eastAsia"/>
                <w:sz w:val="28"/>
                <w:szCs w:val="28"/>
              </w:rPr>
              <w:t>技术对产业转型升级发展的贡献，所能解决的行业发展中存在的重大问题；产生的经济社会生态效益等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  <w:r>
              <w:rPr>
                <w:rFonts w:ascii="仿宋_GB2312" w:eastAsia="仿宋_GB2312" w:hint="eastAsia"/>
                <w:sz w:val="28"/>
                <w:szCs w:val="28"/>
              </w:rPr>
              <w:t>限</w:t>
            </w:r>
            <w:r>
              <w:rPr>
                <w:rFonts w:ascii="仿宋_GB2312" w:eastAsia="仿宋_GB2312" w:hint="eastAsia"/>
                <w:sz w:val="28"/>
                <w:szCs w:val="28"/>
              </w:rPr>
              <w:t>500</w:t>
            </w:r>
            <w:r>
              <w:rPr>
                <w:rFonts w:ascii="仿宋_GB2312" w:eastAsia="仿宋_GB2312" w:hint="eastAsia"/>
                <w:sz w:val="28"/>
                <w:szCs w:val="28"/>
              </w:rPr>
              <w:t>字</w:t>
            </w:r>
            <w:r>
              <w:rPr>
                <w:rStyle w:val="NormalCharacter"/>
                <w:rFonts w:ascii="仿宋_GB2312" w:eastAsia="仿宋_GB2312" w:hAnsi="仿宋_GB2312" w:cs="仿宋_GB2312" w:hint="eastAsia"/>
                <w:sz w:val="28"/>
                <w:szCs w:val="28"/>
              </w:rPr>
              <w:t>）</w:t>
            </w:r>
          </w:p>
          <w:p w:rsidR="00000000" w:rsidRDefault="00055D03">
            <w:pPr>
              <w:spacing w:line="480" w:lineRule="exact"/>
              <w:rPr>
                <w:rStyle w:val="NormalCharacter"/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000000" w:rsidRDefault="00055D03">
            <w:pPr>
              <w:spacing w:line="480" w:lineRule="exact"/>
              <w:rPr>
                <w:rStyle w:val="NormalCharacter"/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000000" w:rsidRDefault="00055D03"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1833"/>
          <w:jc w:val="center"/>
        </w:trPr>
        <w:tc>
          <w:tcPr>
            <w:tcW w:w="10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55D03">
            <w:pPr>
              <w:spacing w:line="440" w:lineRule="exact"/>
              <w:ind w:rightChars="50" w:right="105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、对揭榜方要求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（主要是项目时限、产权归属、利益分配等要求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。</w:t>
            </w:r>
            <w:r>
              <w:rPr>
                <w:rFonts w:ascii="仿宋_GB2312" w:eastAsia="仿宋_GB2312" w:hint="eastAsia"/>
                <w:sz w:val="28"/>
                <w:szCs w:val="28"/>
              </w:rPr>
              <w:t>限</w:t>
            </w:r>
            <w:r>
              <w:rPr>
                <w:rFonts w:ascii="仿宋_GB2312" w:eastAsia="仿宋_GB2312" w:hint="eastAsia"/>
                <w:sz w:val="28"/>
                <w:szCs w:val="28"/>
              </w:rPr>
              <w:t>500</w:t>
            </w:r>
            <w:r>
              <w:rPr>
                <w:rFonts w:ascii="仿宋_GB2312" w:eastAsia="仿宋_GB2312" w:hint="eastAsia"/>
                <w:sz w:val="28"/>
                <w:szCs w:val="28"/>
              </w:rPr>
              <w:t>字）</w:t>
            </w:r>
          </w:p>
          <w:p w:rsidR="00000000" w:rsidRDefault="00055D03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000000" w:rsidRDefault="00055D03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000000" w:rsidRDefault="00055D03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000000" w:rsidRDefault="00055D03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055D03" w:rsidRDefault="00055D03">
      <w:pPr>
        <w:spacing w:line="600" w:lineRule="exact"/>
        <w:jc w:val="left"/>
        <w:outlineLvl w:val="2"/>
        <w:rPr>
          <w:rFonts w:ascii="仿宋_GB2312" w:eastAsia="仿宋_GB2312" w:hAnsi="微软雅黑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</w:p>
    <w:sectPr w:rsidR="00055D03">
      <w:footerReference w:type="even" r:id="rId6"/>
      <w:footerReference w:type="default" r:id="rId7"/>
      <w:pgSz w:w="11906" w:h="16838"/>
      <w:pgMar w:top="1417" w:right="1417" w:bottom="1417" w:left="141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D03" w:rsidRDefault="00055D03">
      <w:r>
        <w:separator/>
      </w:r>
    </w:p>
  </w:endnote>
  <w:endnote w:type="continuationSeparator" w:id="0">
    <w:p w:rsidR="00055D03" w:rsidRDefault="0005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A70D02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-78740</wp:posOffset>
              </wp:positionV>
              <wp:extent cx="972820" cy="219075"/>
              <wp:effectExtent l="0" t="0" r="0" b="2540"/>
              <wp:wrapNone/>
              <wp:docPr id="2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2820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055D03">
                          <w:pPr>
                            <w:snapToGrid w:val="0"/>
                            <w:ind w:rightChars="19" w:right="40"/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  <w:p w:rsidR="00000000" w:rsidRDefault="00055D03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25.4pt;margin-top:-6.2pt;width:76.6pt;height:17.25pt;z-index:251658240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" filled="f" stroked="f">
              <v:textbox inset="0,0,0,0">
                <w:txbxContent>
                  <w:p w:rsidR="00000000" w:rsidRDefault="00055D03">
                    <w:pPr>
                      <w:snapToGrid w:val="0"/>
                      <w:ind w:rightChars="19" w:right="40"/>
                      <w:rPr>
                        <w:rFonts w:ascii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  <w:p w:rsidR="00000000" w:rsidRDefault="00055D03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A70D02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-88900</wp:posOffset>
              </wp:positionV>
              <wp:extent cx="848360" cy="228600"/>
              <wp:effectExtent l="0" t="0" r="0" b="3175"/>
              <wp:wrapNone/>
              <wp:docPr id="1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6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055D03">
                          <w:pPr>
                            <w:snapToGrid w:val="0"/>
                            <w:ind w:rightChars="19" w:right="40"/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  <w:p w:rsidR="00000000" w:rsidRDefault="00055D03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15.6pt;margin-top:-7pt;width:66.8pt;height:18pt;z-index:251657216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" filled="f" stroked="f">
              <v:textbox inset="0,0,0,0">
                <w:txbxContent>
                  <w:p w:rsidR="00000000" w:rsidRDefault="00055D03">
                    <w:pPr>
                      <w:snapToGrid w:val="0"/>
                      <w:ind w:rightChars="19" w:right="40"/>
                      <w:rPr>
                        <w:rFonts w:ascii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  <w:p w:rsidR="00000000" w:rsidRDefault="00055D03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D03" w:rsidRDefault="00055D03">
      <w:r>
        <w:separator/>
      </w:r>
    </w:p>
  </w:footnote>
  <w:footnote w:type="continuationSeparator" w:id="0">
    <w:p w:rsidR="00055D03" w:rsidRDefault="00055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evenAndOddHeaders/>
  <w:drawingGridHorizontalSpacing w:val="0"/>
  <w:drawingGridVerticalSpacing w:val="156"/>
  <w:noPunctuationKerning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5D03"/>
    <w:rsid w:val="00A70D02"/>
    <w:rsid w:val="00C6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111C660C-B0D2-4BB1-9390-7563706D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line="416" w:lineRule="auto"/>
      <w:outlineLvl w:val="1"/>
    </w:pPr>
    <w:rPr>
      <w:rFonts w:ascii="Calibri Light" w:hAnsi="Calibri Light" w:cs="Calibri Light"/>
      <w:b/>
      <w:bCs/>
      <w:sz w:val="32"/>
      <w:szCs w:val="32"/>
    </w:rPr>
  </w:style>
  <w:style w:type="character" w:default="1" w:styleId="a0">
    <w:name w:val="Default Paragraph Font"/>
    <w:uiPriority w:val="1"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a5">
    <w:name w:val="日期 字符"/>
    <w:basedOn w:val="a0"/>
    <w:link w:val="a6"/>
    <w:uiPriority w:val="99"/>
    <w:semiHidden/>
    <w:qFormat/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NormalCharacter">
    <w:name w:val="NormalCharacter"/>
    <w:semiHidden/>
    <w:qFormat/>
    <w:rPr>
      <w:rFonts w:ascii="Calibri" w:hAnsi="Calibri"/>
      <w:kern w:val="2"/>
      <w:sz w:val="21"/>
      <w:szCs w:val="24"/>
      <w:lang w:val="en-US" w:eastAsia="zh-CN" w:bidi="ar-SA"/>
    </w:rPr>
  </w:style>
  <w:style w:type="paragraph" w:styleId="a8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a3"/>
    <w:uiPriority w:val="99"/>
    <w:unhideWhenUsed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EndnoteText">
    <w:name w:val="EndnoteText"/>
    <w:basedOn w:val="a"/>
    <w:qFormat/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vision">
    <w:name w:val="Revision"/>
    <w:uiPriority w:val="99"/>
    <w:unhideWhenUsed/>
    <w:qFormat/>
    <w:rPr>
      <w:rFonts w:ascii="Calibri" w:hAnsi="Calibri" w:cs="黑体"/>
      <w:kern w:val="2"/>
      <w:sz w:val="21"/>
      <w:szCs w:val="22"/>
    </w:rPr>
  </w:style>
  <w:style w:type="paragraph" w:customStyle="1" w:styleId="ListParagraph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634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Lenovo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subject/>
  <dc:creator>张小平</dc:creator>
  <cp:keywords/>
  <dc:description/>
  <cp:lastModifiedBy>韩晓龙</cp:lastModifiedBy>
  <cp:revision>2</cp:revision>
  <cp:lastPrinted>2021-05-10T09:51:00Z</cp:lastPrinted>
  <dcterms:created xsi:type="dcterms:W3CDTF">2021-09-23T02:27:00Z</dcterms:created>
  <dcterms:modified xsi:type="dcterms:W3CDTF">2021-09-23T02:27:00Z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