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F7" w:rsidRDefault="006E166B">
      <w:pPr>
        <w:rPr>
          <w:rFonts w:hint="eastAsia"/>
          <w:b/>
          <w:bCs/>
          <w:color w:val="185895"/>
          <w:sz w:val="32"/>
          <w:szCs w:val="32"/>
          <w:shd w:val="clear" w:color="auto" w:fill="FFFFFF"/>
        </w:rPr>
      </w:pPr>
      <w:r>
        <w:rPr>
          <w:rFonts w:hint="eastAsia"/>
          <w:b/>
          <w:bCs/>
          <w:color w:val="185895"/>
          <w:sz w:val="32"/>
          <w:szCs w:val="32"/>
          <w:shd w:val="clear" w:color="auto" w:fill="FFFFFF"/>
        </w:rPr>
        <w:t>关于印发《中央和国家机关培训费管理办法》的通知</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kern w:val="0"/>
          <w:sz w:val="24"/>
          <w:szCs w:val="24"/>
        </w:rPr>
        <w:t>财行</w:t>
      </w:r>
      <w:r w:rsidRPr="006E166B">
        <w:rPr>
          <w:rFonts w:ascii="Arial" w:eastAsia="宋体" w:hAnsi="Arial" w:cs="Arial"/>
          <w:kern w:val="0"/>
          <w:sz w:val="24"/>
          <w:szCs w:val="24"/>
        </w:rPr>
        <w:t>[2016]540</w:t>
      </w:r>
      <w:r w:rsidRPr="006E166B">
        <w:rPr>
          <w:rFonts w:ascii="Arial" w:eastAsia="宋体" w:hAnsi="Arial" w:cs="Arial"/>
          <w:kern w:val="0"/>
          <w:sz w:val="24"/>
          <w:szCs w:val="24"/>
        </w:rPr>
        <w:t>号</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党中央各部门，国务院各部委、各直属机构，全国人大常委会办公厅，全国政协办公厅，高法院，高检院，各人民团体，各民主党派中央，全国工商联，新疆生产建设兵团财务局、组织部、公务员局：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为进一步推进厉行节约反对浪费制度体系建设，推进干部教育培训事业持续健康发展，我们对《中央和国家机关培训费管理办法》（财行〔</w:t>
      </w:r>
      <w:r w:rsidRPr="006E166B">
        <w:rPr>
          <w:rFonts w:ascii="Arial" w:eastAsia="宋体" w:hAnsi="Arial" w:cs="Arial"/>
          <w:kern w:val="0"/>
          <w:sz w:val="24"/>
          <w:szCs w:val="24"/>
        </w:rPr>
        <w:t>2013</w:t>
      </w:r>
      <w:r w:rsidRPr="006E166B">
        <w:rPr>
          <w:rFonts w:ascii="Arial" w:eastAsia="宋体" w:hAnsi="Arial" w:cs="Arial"/>
          <w:kern w:val="0"/>
          <w:sz w:val="24"/>
          <w:szCs w:val="24"/>
        </w:rPr>
        <w:t>〕</w:t>
      </w:r>
      <w:r w:rsidRPr="006E166B">
        <w:rPr>
          <w:rFonts w:ascii="Arial" w:eastAsia="宋体" w:hAnsi="Arial" w:cs="Arial"/>
          <w:kern w:val="0"/>
          <w:sz w:val="24"/>
          <w:szCs w:val="24"/>
        </w:rPr>
        <w:t>523</w:t>
      </w:r>
      <w:r w:rsidRPr="006E166B">
        <w:rPr>
          <w:rFonts w:ascii="Arial" w:eastAsia="宋体" w:hAnsi="Arial" w:cs="Arial"/>
          <w:kern w:val="0"/>
          <w:sz w:val="24"/>
          <w:szCs w:val="24"/>
        </w:rPr>
        <w:t>号）进行了修订。现将修订后的《中央和国家机关培训费管理办法》印发给你们，请认真遵照执行。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附件：中央和国家机关培训费管理办法</w:t>
      </w:r>
    </w:p>
    <w:p w:rsidR="006E166B" w:rsidRPr="006E166B" w:rsidRDefault="006E166B" w:rsidP="006E166B">
      <w:pPr>
        <w:widowControl/>
        <w:spacing w:before="100" w:beforeAutospacing="1" w:after="240"/>
        <w:jc w:val="right"/>
        <w:rPr>
          <w:rFonts w:ascii="Arial" w:eastAsia="宋体" w:hAnsi="Arial" w:cs="Arial"/>
          <w:kern w:val="0"/>
          <w:sz w:val="24"/>
          <w:szCs w:val="24"/>
        </w:rPr>
      </w:pPr>
      <w:r w:rsidRPr="006E166B">
        <w:rPr>
          <w:rFonts w:ascii="Arial" w:eastAsia="宋体" w:hAnsi="Arial" w:cs="Arial"/>
          <w:kern w:val="0"/>
          <w:sz w:val="24"/>
          <w:szCs w:val="24"/>
        </w:rPr>
        <w:t xml:space="preserve">　　财政部</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中共中央组织部</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国家公务员局</w:t>
      </w:r>
    </w:p>
    <w:p w:rsidR="006E166B" w:rsidRPr="006E166B" w:rsidRDefault="006E166B" w:rsidP="006E166B">
      <w:pPr>
        <w:widowControl/>
        <w:spacing w:before="100" w:beforeAutospacing="1" w:after="240"/>
        <w:jc w:val="righ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2016</w:t>
      </w:r>
      <w:r w:rsidRPr="006E166B">
        <w:rPr>
          <w:rFonts w:ascii="Arial" w:eastAsia="宋体" w:hAnsi="Arial" w:cs="Arial"/>
          <w:kern w:val="0"/>
          <w:sz w:val="24"/>
          <w:szCs w:val="24"/>
        </w:rPr>
        <w:t>年</w:t>
      </w:r>
      <w:r w:rsidRPr="006E166B">
        <w:rPr>
          <w:rFonts w:ascii="Arial" w:eastAsia="宋体" w:hAnsi="Arial" w:cs="Arial"/>
          <w:kern w:val="0"/>
          <w:sz w:val="24"/>
          <w:szCs w:val="24"/>
        </w:rPr>
        <w:t>12</w:t>
      </w:r>
      <w:r w:rsidRPr="006E166B">
        <w:rPr>
          <w:rFonts w:ascii="Arial" w:eastAsia="宋体" w:hAnsi="Arial" w:cs="Arial"/>
          <w:kern w:val="0"/>
          <w:sz w:val="24"/>
          <w:szCs w:val="24"/>
        </w:rPr>
        <w:t>月</w:t>
      </w:r>
      <w:r w:rsidRPr="006E166B">
        <w:rPr>
          <w:rFonts w:ascii="Arial" w:eastAsia="宋体" w:hAnsi="Arial" w:cs="Arial"/>
          <w:kern w:val="0"/>
          <w:sz w:val="24"/>
          <w:szCs w:val="24"/>
        </w:rPr>
        <w:t>27</w:t>
      </w:r>
      <w:r w:rsidRPr="006E166B">
        <w:rPr>
          <w:rFonts w:ascii="Arial" w:eastAsia="宋体" w:hAnsi="Arial" w:cs="Arial"/>
          <w:kern w:val="0"/>
          <w:sz w:val="24"/>
          <w:szCs w:val="24"/>
        </w:rPr>
        <w:t>日</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附件：</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b/>
          <w:bCs/>
          <w:kern w:val="0"/>
          <w:sz w:val="24"/>
          <w:szCs w:val="24"/>
        </w:rPr>
        <w:t>中央和国家机关培训费管理办法</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b/>
          <w:bCs/>
          <w:kern w:val="0"/>
          <w:sz w:val="24"/>
          <w:szCs w:val="24"/>
        </w:rPr>
        <w:t>第一章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总则</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第一条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为进一步规范中央和国家机关培训工作，保证培训工作需要，加强培训经费管理，依据《中华人民共和国公务员法》《干部教育培训工作条例》和其他有关法律法规，制定本办法。</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本办法所称培训，是指中央和国家机关及其所属机构使用财政资金在境内举办的三个月以内的各类培训。</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第三条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本办法所称中央和国家机关，是指党中央各部门，国务院各部委、各直属机构，全国人大常委会办公厅，全国政协办公厅，最高人民法院，最高人民检察院，各人民团体，各民主党派中央和全国工商联</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以下简称各单位</w:t>
      </w:r>
      <w:r w:rsidRPr="006E166B">
        <w:rPr>
          <w:rFonts w:ascii="Arial" w:eastAsia="宋体" w:hAnsi="Arial" w:cs="Arial"/>
          <w:kern w:val="0"/>
          <w:sz w:val="24"/>
          <w:szCs w:val="24"/>
        </w:rPr>
        <w:t>)</w:t>
      </w:r>
      <w:r w:rsidRPr="006E166B">
        <w:rPr>
          <w:rFonts w:ascii="Arial" w:eastAsia="宋体" w:hAnsi="Arial" w:cs="Arial"/>
          <w:kern w:val="0"/>
          <w:sz w:val="24"/>
          <w:szCs w:val="24"/>
        </w:rPr>
        <w:t>。</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第四条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各单位举办培训应当坚持厉行节约、反对浪费的原则，实行单位内部统一管理，增强培训计划的科学性和严肃性，增强培训项目的针对性和实效性，保证培训质量，节约培训资源，提高培训经费使用效益。</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b/>
          <w:bCs/>
          <w:kern w:val="0"/>
          <w:sz w:val="24"/>
          <w:szCs w:val="24"/>
        </w:rPr>
        <w:t>第二章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计划和备案管理</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第五条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建立培训计划编报和审批制度。各单位培训主管部门制订的本单位年度培训计划（包括培训名称、目的、对象、内容、时间、地点、参训人数、所</w:t>
      </w:r>
      <w:r w:rsidRPr="006E166B">
        <w:rPr>
          <w:rFonts w:ascii="Arial" w:eastAsia="宋体" w:hAnsi="Arial" w:cs="Arial"/>
          <w:kern w:val="0"/>
          <w:sz w:val="24"/>
          <w:szCs w:val="24"/>
        </w:rPr>
        <w:lastRenderedPageBreak/>
        <w:t>需经费及列支渠道等），经单位财务部门审核后，报单位领导办公会议或党组（党委）会议批准后施行。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第六条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年度培训计划一经批准，原则上不得调整。因工作需要确需临时增加培训项目的，报单位主要负责同志审批。</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第七条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各单位年度培训计划于每年</w:t>
      </w:r>
      <w:r w:rsidRPr="006E166B">
        <w:rPr>
          <w:rFonts w:ascii="Arial" w:eastAsia="宋体" w:hAnsi="Arial" w:cs="Arial"/>
          <w:kern w:val="0"/>
          <w:sz w:val="24"/>
          <w:szCs w:val="24"/>
        </w:rPr>
        <w:t>3</w:t>
      </w:r>
      <w:r w:rsidRPr="006E166B">
        <w:rPr>
          <w:rFonts w:ascii="Arial" w:eastAsia="宋体" w:hAnsi="Arial" w:cs="Arial"/>
          <w:kern w:val="0"/>
          <w:sz w:val="24"/>
          <w:szCs w:val="24"/>
        </w:rPr>
        <w:t>月</w:t>
      </w:r>
      <w:r w:rsidRPr="006E166B">
        <w:rPr>
          <w:rFonts w:ascii="Arial" w:eastAsia="宋体" w:hAnsi="Arial" w:cs="Arial"/>
          <w:kern w:val="0"/>
          <w:sz w:val="24"/>
          <w:szCs w:val="24"/>
        </w:rPr>
        <w:t>31</w:t>
      </w:r>
      <w:r w:rsidRPr="006E166B">
        <w:rPr>
          <w:rFonts w:ascii="Arial" w:eastAsia="宋体" w:hAnsi="Arial" w:cs="Arial"/>
          <w:kern w:val="0"/>
          <w:sz w:val="24"/>
          <w:szCs w:val="24"/>
        </w:rPr>
        <w:t>日前同时报中央组织部、财政部、国家公务员局备案。</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b/>
          <w:bCs/>
          <w:kern w:val="0"/>
          <w:sz w:val="24"/>
          <w:szCs w:val="24"/>
        </w:rPr>
        <w:t>第三章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开支范围和标准</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第八条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本办法所称培训费，是指各单位开展培训直接发生的各项费用支出，包括师资费、住宿费、伙食费、培训场地费、培训资料费、交通费以及其他费用。</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（一）师资费是指聘请师资授课发生的费用，包括授课老师讲课费、住宿费、伙食费、城市间交通费等。</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（二）住宿费是指参训人员及工作人员培训期间发生的租住房间的费用。</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（三）伙食费是指参训人员及工作人员培训期间发生的用餐费用。</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（四）培训场地费是指用于培训的会议室或教室租金。</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（五）培训资料费是指培训期间必要的资料及办公用品费。</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（六）交通费是指用于培训所需的人员接送以及与培训有关的考察、调研等发生的交通支出。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（七）其他费用是指现场教学费、设备租赁费、文体活动费、医药费等与培训有关的其他支出。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参训人员参加培训往返及异地教学发生的城市间交通费，按照中央和国家机关差旅费有关规定回单位报销。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第九条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除师资费外，培训费实行分类综合定额标准，分项核定、总额控制，各项费用之间可以调剂使用。综合定额标准如下：</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085"/>
        <w:gridCol w:w="1250"/>
        <w:gridCol w:w="1526"/>
        <w:gridCol w:w="1907"/>
        <w:gridCol w:w="1566"/>
        <w:gridCol w:w="1032"/>
      </w:tblGrid>
      <w:tr w:rsidR="006E166B" w:rsidRPr="006E166B" w:rsidTr="006E166B">
        <w:tc>
          <w:tcPr>
            <w:tcW w:w="111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after="240"/>
              <w:jc w:val="left"/>
              <w:rPr>
                <w:rFonts w:ascii="Arial" w:eastAsia="宋体" w:hAnsi="Arial" w:cs="Arial"/>
                <w:kern w:val="0"/>
                <w:sz w:val="24"/>
                <w:szCs w:val="24"/>
              </w:rPr>
            </w:pPr>
            <w:r w:rsidRPr="006E166B">
              <w:rPr>
                <w:rFonts w:ascii="Arial" w:eastAsia="宋体" w:hAnsi="Arial" w:cs="Arial"/>
                <w:kern w:val="0"/>
                <w:sz w:val="24"/>
                <w:szCs w:val="24"/>
              </w:rPr>
              <w:t> </w:t>
            </w:r>
          </w:p>
        </w:tc>
        <w:tc>
          <w:tcPr>
            <w:tcW w:w="1275"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after="240"/>
              <w:jc w:val="left"/>
              <w:rPr>
                <w:rFonts w:ascii="Arial" w:eastAsia="宋体" w:hAnsi="Arial" w:cs="Arial"/>
                <w:kern w:val="0"/>
                <w:sz w:val="24"/>
                <w:szCs w:val="24"/>
              </w:rPr>
            </w:pPr>
            <w:r w:rsidRPr="006E166B">
              <w:rPr>
                <w:rFonts w:ascii="Arial" w:eastAsia="宋体" w:hAnsi="Arial" w:cs="Arial"/>
                <w:kern w:val="0"/>
                <w:sz w:val="24"/>
                <w:szCs w:val="24"/>
              </w:rPr>
              <w:t> </w:t>
            </w:r>
          </w:p>
        </w:tc>
        <w:tc>
          <w:tcPr>
            <w:tcW w:w="156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after="240"/>
              <w:jc w:val="left"/>
              <w:rPr>
                <w:rFonts w:ascii="Arial" w:eastAsia="宋体" w:hAnsi="Arial" w:cs="Arial"/>
                <w:kern w:val="0"/>
                <w:sz w:val="24"/>
                <w:szCs w:val="24"/>
              </w:rPr>
            </w:pPr>
            <w:r w:rsidRPr="006E166B">
              <w:rPr>
                <w:rFonts w:ascii="Arial" w:eastAsia="宋体" w:hAnsi="Arial" w:cs="Arial"/>
                <w:kern w:val="0"/>
                <w:sz w:val="24"/>
                <w:szCs w:val="24"/>
              </w:rPr>
              <w:t> </w:t>
            </w:r>
          </w:p>
        </w:tc>
        <w:tc>
          <w:tcPr>
            <w:tcW w:w="195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after="240"/>
              <w:jc w:val="left"/>
              <w:rPr>
                <w:rFonts w:ascii="Arial" w:eastAsia="宋体" w:hAnsi="Arial" w:cs="Arial"/>
                <w:kern w:val="0"/>
                <w:sz w:val="24"/>
                <w:szCs w:val="24"/>
              </w:rPr>
            </w:pPr>
            <w:r w:rsidRPr="006E166B">
              <w:rPr>
                <w:rFonts w:ascii="Arial" w:eastAsia="宋体" w:hAnsi="Arial" w:cs="Arial"/>
                <w:kern w:val="0"/>
                <w:sz w:val="24"/>
                <w:szCs w:val="24"/>
              </w:rPr>
              <w:t> </w:t>
            </w:r>
          </w:p>
        </w:tc>
        <w:tc>
          <w:tcPr>
            <w:tcW w:w="2655" w:type="dxa"/>
            <w:gridSpan w:val="2"/>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单位：元</w:t>
            </w:r>
            <w:r w:rsidRPr="006E166B">
              <w:rPr>
                <w:rFonts w:ascii="Arial" w:eastAsia="宋体" w:hAnsi="Arial" w:cs="Arial"/>
                <w:kern w:val="0"/>
                <w:sz w:val="24"/>
                <w:szCs w:val="24"/>
              </w:rPr>
              <w:t>/</w:t>
            </w:r>
            <w:r w:rsidRPr="006E166B">
              <w:rPr>
                <w:rFonts w:ascii="Arial" w:eastAsia="宋体" w:hAnsi="Arial" w:cs="Arial"/>
                <w:kern w:val="0"/>
                <w:sz w:val="24"/>
                <w:szCs w:val="24"/>
              </w:rPr>
              <w:t>人天</w:t>
            </w:r>
          </w:p>
        </w:tc>
      </w:tr>
      <w:tr w:rsidR="006E166B" w:rsidRPr="006E166B" w:rsidTr="006E166B">
        <w:tc>
          <w:tcPr>
            <w:tcW w:w="111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培训类别</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住宿费</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伙食费</w:t>
            </w:r>
          </w:p>
        </w:tc>
        <w:tc>
          <w:tcPr>
            <w:tcW w:w="19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场地、资料、交通费</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其他费用</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合计</w:t>
            </w:r>
          </w:p>
        </w:tc>
      </w:tr>
      <w:tr w:rsidR="006E166B" w:rsidRPr="006E166B" w:rsidTr="006E166B">
        <w:tc>
          <w:tcPr>
            <w:tcW w:w="111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一类培训</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500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150</w:t>
            </w:r>
          </w:p>
        </w:tc>
        <w:tc>
          <w:tcPr>
            <w:tcW w:w="19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80</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30</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760</w:t>
            </w:r>
          </w:p>
        </w:tc>
      </w:tr>
      <w:tr w:rsidR="006E166B" w:rsidRPr="006E166B" w:rsidTr="006E166B">
        <w:tc>
          <w:tcPr>
            <w:tcW w:w="111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lastRenderedPageBreak/>
              <w:t xml:space="preserve">　　二类培训</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400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150</w:t>
            </w:r>
          </w:p>
        </w:tc>
        <w:tc>
          <w:tcPr>
            <w:tcW w:w="19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70</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30</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650</w:t>
            </w:r>
          </w:p>
        </w:tc>
      </w:tr>
      <w:tr w:rsidR="006E166B" w:rsidRPr="006E166B" w:rsidTr="006E166B">
        <w:tc>
          <w:tcPr>
            <w:tcW w:w="1110" w:type="dxa"/>
            <w:tcBorders>
              <w:top w:val="outset" w:sz="6" w:space="0" w:color="000000"/>
              <w:left w:val="outset" w:sz="6" w:space="0" w:color="000000"/>
              <w:bottom w:val="outset" w:sz="6" w:space="0" w:color="000000"/>
              <w:right w:val="outset" w:sz="6" w:space="0" w:color="000000"/>
            </w:tcBorders>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三类培训</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340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130</w:t>
            </w:r>
          </w:p>
        </w:tc>
        <w:tc>
          <w:tcPr>
            <w:tcW w:w="19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50</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30</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550</w:t>
            </w:r>
          </w:p>
        </w:tc>
      </w:tr>
    </w:tbl>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一类培训是指参训人员主要为省部级及相应人员的培训项目。</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二类培训是指参训人员主要为司局级人员的培训项目。</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三类培训是指参训人员主要为处级及以下人员的培训项目。</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以其他人员为主的培训项目参照上述标准分类执行。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综合定额标准是相关费用开支的上限。各单位应在综合定额标准以内结算报销。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kern w:val="0"/>
          <w:sz w:val="24"/>
          <w:szCs w:val="24"/>
        </w:rPr>
        <w:t>30</w:t>
      </w:r>
      <w:r w:rsidRPr="006E166B">
        <w:rPr>
          <w:rFonts w:ascii="Arial" w:eastAsia="宋体" w:hAnsi="Arial" w:cs="Arial"/>
          <w:kern w:val="0"/>
          <w:sz w:val="24"/>
          <w:szCs w:val="24"/>
        </w:rPr>
        <w:t>天以内的培训按照综合定额标准控制；超过</w:t>
      </w:r>
      <w:r w:rsidRPr="006E166B">
        <w:rPr>
          <w:rFonts w:ascii="Arial" w:eastAsia="宋体" w:hAnsi="Arial" w:cs="Arial"/>
          <w:kern w:val="0"/>
          <w:sz w:val="24"/>
          <w:szCs w:val="24"/>
        </w:rPr>
        <w:t>30</w:t>
      </w:r>
      <w:r w:rsidRPr="006E166B">
        <w:rPr>
          <w:rFonts w:ascii="Arial" w:eastAsia="宋体" w:hAnsi="Arial" w:cs="Arial"/>
          <w:kern w:val="0"/>
          <w:sz w:val="24"/>
          <w:szCs w:val="24"/>
        </w:rPr>
        <w:t>天的培训，超过天数按照综合定额标准的</w:t>
      </w:r>
      <w:r w:rsidRPr="006E166B">
        <w:rPr>
          <w:rFonts w:ascii="Arial" w:eastAsia="宋体" w:hAnsi="Arial" w:cs="Arial"/>
          <w:kern w:val="0"/>
          <w:sz w:val="24"/>
          <w:szCs w:val="24"/>
        </w:rPr>
        <w:t>70%</w:t>
      </w:r>
      <w:r w:rsidRPr="006E166B">
        <w:rPr>
          <w:rFonts w:ascii="Arial" w:eastAsia="宋体" w:hAnsi="Arial" w:cs="Arial"/>
          <w:kern w:val="0"/>
          <w:sz w:val="24"/>
          <w:szCs w:val="24"/>
        </w:rPr>
        <w:t>控制。上述天数含报到撤离时间，报到和撤离时间分别不得超过</w:t>
      </w:r>
      <w:r w:rsidRPr="006E166B">
        <w:rPr>
          <w:rFonts w:ascii="Arial" w:eastAsia="宋体" w:hAnsi="Arial" w:cs="Arial"/>
          <w:kern w:val="0"/>
          <w:sz w:val="24"/>
          <w:szCs w:val="24"/>
        </w:rPr>
        <w:t>1</w:t>
      </w:r>
      <w:r w:rsidRPr="006E166B">
        <w:rPr>
          <w:rFonts w:ascii="Arial" w:eastAsia="宋体" w:hAnsi="Arial" w:cs="Arial"/>
          <w:kern w:val="0"/>
          <w:sz w:val="24"/>
          <w:szCs w:val="24"/>
        </w:rPr>
        <w:t>天。</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师资费在综合定额标准外单独核算。</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（一）讲课费（税后）执行以下标准：副高级技术职称专业人员每学时最高不超过</w:t>
      </w:r>
      <w:r w:rsidRPr="006E166B">
        <w:rPr>
          <w:rFonts w:ascii="Arial" w:eastAsia="宋体" w:hAnsi="Arial" w:cs="Arial"/>
          <w:kern w:val="0"/>
          <w:sz w:val="24"/>
          <w:szCs w:val="24"/>
        </w:rPr>
        <w:t>500</w:t>
      </w:r>
      <w:r w:rsidRPr="006E166B">
        <w:rPr>
          <w:rFonts w:ascii="Arial" w:eastAsia="宋体" w:hAnsi="Arial" w:cs="Arial"/>
          <w:kern w:val="0"/>
          <w:sz w:val="24"/>
          <w:szCs w:val="24"/>
        </w:rPr>
        <w:t>元，正高级技术职称专业人员每学时最高不超过</w:t>
      </w:r>
      <w:r w:rsidRPr="006E166B">
        <w:rPr>
          <w:rFonts w:ascii="Arial" w:eastAsia="宋体" w:hAnsi="Arial" w:cs="Arial"/>
          <w:kern w:val="0"/>
          <w:sz w:val="24"/>
          <w:szCs w:val="24"/>
        </w:rPr>
        <w:t>1000</w:t>
      </w:r>
      <w:r w:rsidRPr="006E166B">
        <w:rPr>
          <w:rFonts w:ascii="Arial" w:eastAsia="宋体" w:hAnsi="Arial" w:cs="Arial"/>
          <w:kern w:val="0"/>
          <w:sz w:val="24"/>
          <w:szCs w:val="24"/>
        </w:rPr>
        <w:t>元，院士、全国知名专家每学时一般不超过</w:t>
      </w:r>
      <w:r w:rsidRPr="006E166B">
        <w:rPr>
          <w:rFonts w:ascii="Arial" w:eastAsia="宋体" w:hAnsi="Arial" w:cs="Arial"/>
          <w:kern w:val="0"/>
          <w:sz w:val="24"/>
          <w:szCs w:val="24"/>
        </w:rPr>
        <w:t>1500</w:t>
      </w:r>
      <w:r w:rsidRPr="006E166B">
        <w:rPr>
          <w:rFonts w:ascii="Arial" w:eastAsia="宋体" w:hAnsi="Arial" w:cs="Arial"/>
          <w:kern w:val="0"/>
          <w:sz w:val="24"/>
          <w:szCs w:val="24"/>
        </w:rPr>
        <w:t>元。</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讲课费按实际发生的学时计算，每半天最多按</w:t>
      </w:r>
      <w:r w:rsidRPr="006E166B">
        <w:rPr>
          <w:rFonts w:ascii="Arial" w:eastAsia="宋体" w:hAnsi="Arial" w:cs="Arial"/>
          <w:kern w:val="0"/>
          <w:sz w:val="24"/>
          <w:szCs w:val="24"/>
        </w:rPr>
        <w:t>4</w:t>
      </w:r>
      <w:r w:rsidRPr="006E166B">
        <w:rPr>
          <w:rFonts w:ascii="Arial" w:eastAsia="宋体" w:hAnsi="Arial" w:cs="Arial"/>
          <w:kern w:val="0"/>
          <w:sz w:val="24"/>
          <w:szCs w:val="24"/>
        </w:rPr>
        <w:t>学时计算。</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其他人员讲课费参照上述标准执行。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同时为多班次一并授课的，不重复计算讲课费。</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（二）授课老师的城市间交通费按照中央和国家机关差旅费有关规定和标准执行，住宿费、伙食费按照本办法标准执行，原则上由培训举办单位承担。</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（三）培训工作确有需要从异地（含境外）邀请授课老师，路途时间较长的，经单位主要负责同志书面批准，讲课费可以适当增加。</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b/>
          <w:bCs/>
          <w:kern w:val="0"/>
          <w:sz w:val="24"/>
          <w:szCs w:val="24"/>
        </w:rPr>
        <w:t>第四章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培训组织</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第十一条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培训实行中央和地方分级管理，各单位举办培训，原则上不得下延至市、县及以下。</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lastRenderedPageBreak/>
        <w:t xml:space="preserve">　　第十二条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各单位开展培训，应当在开支范围和标准内优先选择党校、行政学院、干部学院以及组织人事部门认可的其他培训机构承办。</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第十三条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组织培训的工作人员控制在参训人员数量的</w:t>
      </w:r>
      <w:r w:rsidRPr="006E166B">
        <w:rPr>
          <w:rFonts w:ascii="Arial" w:eastAsia="宋体" w:hAnsi="Arial" w:cs="Arial"/>
          <w:kern w:val="0"/>
          <w:sz w:val="24"/>
          <w:szCs w:val="24"/>
        </w:rPr>
        <w:t>10%</w:t>
      </w:r>
      <w:r w:rsidRPr="006E166B">
        <w:rPr>
          <w:rFonts w:ascii="Arial" w:eastAsia="宋体" w:hAnsi="Arial" w:cs="Arial"/>
          <w:kern w:val="0"/>
          <w:sz w:val="24"/>
          <w:szCs w:val="24"/>
        </w:rPr>
        <w:t>以内，最多不超过</w:t>
      </w:r>
      <w:r w:rsidRPr="006E166B">
        <w:rPr>
          <w:rFonts w:ascii="Arial" w:eastAsia="宋体" w:hAnsi="Arial" w:cs="Arial"/>
          <w:kern w:val="0"/>
          <w:sz w:val="24"/>
          <w:szCs w:val="24"/>
        </w:rPr>
        <w:t>10</w:t>
      </w:r>
      <w:r w:rsidRPr="006E166B">
        <w:rPr>
          <w:rFonts w:ascii="Arial" w:eastAsia="宋体" w:hAnsi="Arial" w:cs="Arial"/>
          <w:kern w:val="0"/>
          <w:sz w:val="24"/>
          <w:szCs w:val="24"/>
        </w:rPr>
        <w:t>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第十四条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w:t>
      </w:r>
      <w:r w:rsidRPr="006E166B">
        <w:rPr>
          <w:rFonts w:ascii="Arial" w:eastAsia="宋体" w:hAnsi="Arial" w:cs="Arial"/>
          <w:kern w:val="0"/>
          <w:sz w:val="24"/>
          <w:szCs w:val="24"/>
        </w:rPr>
        <w:t>“</w:t>
      </w:r>
      <w:r w:rsidRPr="006E166B">
        <w:rPr>
          <w:rFonts w:ascii="Arial" w:eastAsia="宋体" w:hAnsi="Arial" w:cs="Arial"/>
          <w:kern w:val="0"/>
          <w:sz w:val="24"/>
          <w:szCs w:val="24"/>
        </w:rPr>
        <w:t>小金库</w:t>
      </w:r>
      <w:r w:rsidRPr="006E166B">
        <w:rPr>
          <w:rFonts w:ascii="Arial" w:eastAsia="宋体" w:hAnsi="Arial" w:cs="Arial"/>
          <w:kern w:val="0"/>
          <w:sz w:val="24"/>
          <w:szCs w:val="24"/>
        </w:rPr>
        <w:t>”</w:t>
      </w:r>
      <w:r w:rsidRPr="006E166B">
        <w:rPr>
          <w:rFonts w:ascii="Arial" w:eastAsia="宋体" w:hAnsi="Arial" w:cs="Arial"/>
          <w:kern w:val="0"/>
          <w:sz w:val="24"/>
          <w:szCs w:val="24"/>
        </w:rPr>
        <w:t>。</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培训住宿不得安排高档套房，不得额外配发洗漱用品；培训用餐不得上高档菜肴，不得提供烟酒；除必要的现场教学外，</w:t>
      </w:r>
      <w:r w:rsidRPr="006E166B">
        <w:rPr>
          <w:rFonts w:ascii="Arial" w:eastAsia="宋体" w:hAnsi="Arial" w:cs="Arial"/>
          <w:kern w:val="0"/>
          <w:sz w:val="24"/>
          <w:szCs w:val="24"/>
        </w:rPr>
        <w:t>7</w:t>
      </w:r>
      <w:r w:rsidRPr="006E166B">
        <w:rPr>
          <w:rFonts w:ascii="Arial" w:eastAsia="宋体" w:hAnsi="Arial" w:cs="Arial"/>
          <w:kern w:val="0"/>
          <w:sz w:val="24"/>
          <w:szCs w:val="24"/>
        </w:rPr>
        <w:t>日以内的培训不得组织调研、考察、参观。</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第十五条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邀请境外师资讲课，须严格按照有关外事管理规定，履行审批手续。境内师资能够满足培训需要的，不得邀请境外师资。</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第十六条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培训举办单位应当注重教学设计和质量评估，通过需求调研、课程设计和开发、专家论证、评估反馈等环节，推进培训工作科学化、精准化；注重运用大数据、</w:t>
      </w:r>
      <w:r w:rsidRPr="006E166B">
        <w:rPr>
          <w:rFonts w:ascii="Arial" w:eastAsia="宋体" w:hAnsi="Arial" w:cs="Arial"/>
          <w:kern w:val="0"/>
          <w:sz w:val="24"/>
          <w:szCs w:val="24"/>
        </w:rPr>
        <w:t>“</w:t>
      </w:r>
      <w:r w:rsidRPr="006E166B">
        <w:rPr>
          <w:rFonts w:ascii="Arial" w:eastAsia="宋体" w:hAnsi="Arial" w:cs="Arial"/>
          <w:kern w:val="0"/>
          <w:sz w:val="24"/>
          <w:szCs w:val="24"/>
        </w:rPr>
        <w:t>互联网</w:t>
      </w:r>
      <w:r w:rsidRPr="006E166B">
        <w:rPr>
          <w:rFonts w:ascii="Arial" w:eastAsia="宋体" w:hAnsi="Arial" w:cs="Arial"/>
          <w:kern w:val="0"/>
          <w:sz w:val="24"/>
          <w:szCs w:val="24"/>
        </w:rPr>
        <w:t>+”</w:t>
      </w:r>
      <w:r w:rsidRPr="006E166B">
        <w:rPr>
          <w:rFonts w:ascii="Arial" w:eastAsia="宋体" w:hAnsi="Arial" w:cs="Arial"/>
          <w:kern w:val="0"/>
          <w:sz w:val="24"/>
          <w:szCs w:val="24"/>
        </w:rPr>
        <w:t>等现代信息技术手段开展培训和管理。所需费用纳入部门预算予以保障。</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b/>
          <w:bCs/>
          <w:kern w:val="0"/>
          <w:sz w:val="24"/>
          <w:szCs w:val="24"/>
        </w:rPr>
        <w:t>第五章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报销结算</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第十七条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报销培训费，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各单位财务部门应当严格按照规定审核培训费开支，对未履行审批备案程序的培训，以及超范围、超标准开支的费用不予报销。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第十八条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培训费的资金支付应当执行国库集中支付和公务卡管理有关制度规定。</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第十九条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培训费由培训举办单位承担，不得向参训人员收取任何费用。</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b/>
          <w:bCs/>
          <w:kern w:val="0"/>
          <w:sz w:val="24"/>
          <w:szCs w:val="24"/>
        </w:rPr>
        <w:t xml:space="preserve">　第六章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监督检查</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各单位应当将非涉密培训的项目、内容、人数、经费等情况，以适当方式公开。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lastRenderedPageBreak/>
        <w:t xml:space="preserve">　　第二十一条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各单位应当于每年</w:t>
      </w:r>
      <w:r w:rsidRPr="006E166B">
        <w:rPr>
          <w:rFonts w:ascii="Arial" w:eastAsia="宋体" w:hAnsi="Arial" w:cs="Arial"/>
          <w:kern w:val="0"/>
          <w:sz w:val="24"/>
          <w:szCs w:val="24"/>
        </w:rPr>
        <w:t>3</w:t>
      </w:r>
      <w:r w:rsidRPr="006E166B">
        <w:rPr>
          <w:rFonts w:ascii="Arial" w:eastAsia="宋体" w:hAnsi="Arial" w:cs="Arial"/>
          <w:kern w:val="0"/>
          <w:sz w:val="24"/>
          <w:szCs w:val="24"/>
        </w:rPr>
        <w:t>月</w:t>
      </w:r>
      <w:r w:rsidRPr="006E166B">
        <w:rPr>
          <w:rFonts w:ascii="Arial" w:eastAsia="宋体" w:hAnsi="Arial" w:cs="Arial"/>
          <w:kern w:val="0"/>
          <w:sz w:val="24"/>
          <w:szCs w:val="24"/>
        </w:rPr>
        <w:t>31</w:t>
      </w:r>
      <w:r w:rsidRPr="006E166B">
        <w:rPr>
          <w:rFonts w:ascii="Arial" w:eastAsia="宋体" w:hAnsi="Arial" w:cs="Arial"/>
          <w:kern w:val="0"/>
          <w:sz w:val="24"/>
          <w:szCs w:val="24"/>
        </w:rPr>
        <w:t>日前将上年度培训计划执行情况（包括培训名称、对象、内容、时间、地点、参训人数、工作人员数、经费开支及列支渠道、培训成效、问题建议等）报送中央组织部、财政部、国家公务员局。</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第二十二条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中央组织部、财政部、国家公务员局等有关部门对各单位培训活动和培训费管理使用情况进行监督检查。主要内容包括：</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（一）</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培训计划的编报是否符合规定；</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（二）</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临时增加培训计划是否报单位主要负责同志审批；</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（三）</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培训费开支范围和开支标准是否符合规定；</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（四）</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培训费报销和支付是否符合规定；</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（五）</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是否存在虚报培训费用的行为；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（六）</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是否存在转嫁、摊派培训费用的行为；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（七）</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是否存在向参训人员收费的行为；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（八）</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是否存在奢侈浪费现象；</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（九）</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是否存在其他违反本办法的行为。</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第二十三条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对于检查中发现的违反本办法的行为，由中央组织部、财政部、国家公务员局等有关部门责令改正，追回资金，并予以通报。对相关责任人员，按规定予以党纪政纪处分；涉嫌违法的，移交司法机关处理。</w:t>
      </w:r>
    </w:p>
    <w:p w:rsidR="006E166B" w:rsidRPr="006E166B" w:rsidRDefault="006E166B" w:rsidP="006E166B">
      <w:pPr>
        <w:widowControl/>
        <w:spacing w:before="100" w:beforeAutospacing="1" w:after="240"/>
        <w:jc w:val="center"/>
        <w:rPr>
          <w:rFonts w:ascii="Arial" w:eastAsia="宋体" w:hAnsi="Arial" w:cs="Arial"/>
          <w:kern w:val="0"/>
          <w:sz w:val="24"/>
          <w:szCs w:val="24"/>
        </w:rPr>
      </w:pPr>
      <w:r w:rsidRPr="006E166B">
        <w:rPr>
          <w:rFonts w:ascii="Arial" w:eastAsia="宋体" w:hAnsi="Arial" w:cs="Arial"/>
          <w:kern w:val="0"/>
          <w:sz w:val="24"/>
          <w:szCs w:val="24"/>
        </w:rPr>
        <w:t xml:space="preserve">　　</w:t>
      </w:r>
      <w:r w:rsidRPr="006E166B">
        <w:rPr>
          <w:rFonts w:ascii="Arial" w:eastAsia="宋体" w:hAnsi="Arial" w:cs="Arial"/>
          <w:b/>
          <w:bCs/>
          <w:kern w:val="0"/>
          <w:sz w:val="24"/>
          <w:szCs w:val="24"/>
        </w:rPr>
        <w:t>第七章</w:t>
      </w:r>
      <w:r w:rsidRPr="006E166B">
        <w:rPr>
          <w:rFonts w:ascii="Arial" w:eastAsia="宋体" w:hAnsi="Arial" w:cs="Arial"/>
          <w:b/>
          <w:bCs/>
          <w:kern w:val="0"/>
          <w:sz w:val="24"/>
          <w:szCs w:val="24"/>
        </w:rPr>
        <w:t xml:space="preserve"> </w:t>
      </w:r>
      <w:r w:rsidRPr="006E166B">
        <w:rPr>
          <w:rFonts w:ascii="Arial" w:eastAsia="宋体" w:hAnsi="Arial" w:cs="Arial"/>
          <w:b/>
          <w:bCs/>
          <w:kern w:val="0"/>
          <w:sz w:val="24"/>
          <w:szCs w:val="24"/>
        </w:rPr>
        <w:t>附则</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第二十四条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各单位可以按照本办法，结合本单位业务特点和工作实际，制定培训费管理具体规定。</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第二十五条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中央组织部、国家公务员局组织的调训和统一培训，有关部门组织的援外培训，不适用本办法，按有关规定执行。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第二十六条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中央事业单位培训费管理参照本办法执行。</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第二十七条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本办法由财政部会同中央组织部、国家公务员局负责解释。</w:t>
      </w:r>
    </w:p>
    <w:p w:rsidR="006E166B" w:rsidRPr="006E166B" w:rsidRDefault="006E166B" w:rsidP="006E166B">
      <w:pPr>
        <w:widowControl/>
        <w:spacing w:before="100" w:beforeAutospacing="1" w:after="240"/>
        <w:jc w:val="left"/>
        <w:rPr>
          <w:rFonts w:ascii="Arial" w:eastAsia="宋体" w:hAnsi="Arial" w:cs="Arial"/>
          <w:kern w:val="0"/>
          <w:sz w:val="24"/>
          <w:szCs w:val="24"/>
        </w:rPr>
      </w:pPr>
      <w:r w:rsidRPr="006E166B">
        <w:rPr>
          <w:rFonts w:ascii="Arial" w:eastAsia="宋体" w:hAnsi="Arial" w:cs="Arial"/>
          <w:kern w:val="0"/>
          <w:sz w:val="24"/>
          <w:szCs w:val="24"/>
        </w:rPr>
        <w:t xml:space="preserve">　　第二十八条</w:t>
      </w:r>
      <w:r w:rsidRPr="006E166B">
        <w:rPr>
          <w:rFonts w:ascii="Arial" w:eastAsia="宋体" w:hAnsi="Arial" w:cs="Arial"/>
          <w:kern w:val="0"/>
          <w:sz w:val="24"/>
          <w:szCs w:val="24"/>
        </w:rPr>
        <w:t xml:space="preserve">  </w:t>
      </w:r>
      <w:r w:rsidRPr="006E166B">
        <w:rPr>
          <w:rFonts w:ascii="Arial" w:eastAsia="宋体" w:hAnsi="Arial" w:cs="Arial"/>
          <w:kern w:val="0"/>
          <w:sz w:val="24"/>
          <w:szCs w:val="24"/>
        </w:rPr>
        <w:t>本办法自</w:t>
      </w:r>
      <w:r w:rsidRPr="006E166B">
        <w:rPr>
          <w:rFonts w:ascii="Arial" w:eastAsia="宋体" w:hAnsi="Arial" w:cs="Arial"/>
          <w:kern w:val="0"/>
          <w:sz w:val="24"/>
          <w:szCs w:val="24"/>
        </w:rPr>
        <w:t>2017</w:t>
      </w:r>
      <w:r w:rsidRPr="006E166B">
        <w:rPr>
          <w:rFonts w:ascii="Arial" w:eastAsia="宋体" w:hAnsi="Arial" w:cs="Arial"/>
          <w:kern w:val="0"/>
          <w:sz w:val="24"/>
          <w:szCs w:val="24"/>
        </w:rPr>
        <w:t>年</w:t>
      </w:r>
      <w:r w:rsidRPr="006E166B">
        <w:rPr>
          <w:rFonts w:ascii="Arial" w:eastAsia="宋体" w:hAnsi="Arial" w:cs="Arial"/>
          <w:kern w:val="0"/>
          <w:sz w:val="24"/>
          <w:szCs w:val="24"/>
        </w:rPr>
        <w:t>1</w:t>
      </w:r>
      <w:r w:rsidRPr="006E166B">
        <w:rPr>
          <w:rFonts w:ascii="Arial" w:eastAsia="宋体" w:hAnsi="Arial" w:cs="Arial"/>
          <w:kern w:val="0"/>
          <w:sz w:val="24"/>
          <w:szCs w:val="24"/>
        </w:rPr>
        <w:t>月</w:t>
      </w:r>
      <w:r w:rsidRPr="006E166B">
        <w:rPr>
          <w:rFonts w:ascii="Arial" w:eastAsia="宋体" w:hAnsi="Arial" w:cs="Arial"/>
          <w:kern w:val="0"/>
          <w:sz w:val="24"/>
          <w:szCs w:val="24"/>
        </w:rPr>
        <w:t>1</w:t>
      </w:r>
      <w:r w:rsidRPr="006E166B">
        <w:rPr>
          <w:rFonts w:ascii="Arial" w:eastAsia="宋体" w:hAnsi="Arial" w:cs="Arial"/>
          <w:kern w:val="0"/>
          <w:sz w:val="24"/>
          <w:szCs w:val="24"/>
        </w:rPr>
        <w:t>日起施行。《中央和国家机关培训费管理办法》（财行〔</w:t>
      </w:r>
      <w:r w:rsidRPr="006E166B">
        <w:rPr>
          <w:rFonts w:ascii="Arial" w:eastAsia="宋体" w:hAnsi="Arial" w:cs="Arial"/>
          <w:kern w:val="0"/>
          <w:sz w:val="24"/>
          <w:szCs w:val="24"/>
        </w:rPr>
        <w:t>2013</w:t>
      </w:r>
      <w:r w:rsidRPr="006E166B">
        <w:rPr>
          <w:rFonts w:ascii="Arial" w:eastAsia="宋体" w:hAnsi="Arial" w:cs="Arial"/>
          <w:kern w:val="0"/>
          <w:sz w:val="24"/>
          <w:szCs w:val="24"/>
        </w:rPr>
        <w:t>〕</w:t>
      </w:r>
      <w:r w:rsidRPr="006E166B">
        <w:rPr>
          <w:rFonts w:ascii="Arial" w:eastAsia="宋体" w:hAnsi="Arial" w:cs="Arial"/>
          <w:kern w:val="0"/>
          <w:sz w:val="24"/>
          <w:szCs w:val="24"/>
        </w:rPr>
        <w:t>523</w:t>
      </w:r>
      <w:r w:rsidRPr="006E166B">
        <w:rPr>
          <w:rFonts w:ascii="Arial" w:eastAsia="宋体" w:hAnsi="Arial" w:cs="Arial"/>
          <w:kern w:val="0"/>
          <w:sz w:val="24"/>
          <w:szCs w:val="24"/>
        </w:rPr>
        <w:t>号）同时废止。</w:t>
      </w:r>
    </w:p>
    <w:tbl>
      <w:tblPr>
        <w:tblW w:w="9900" w:type="dxa"/>
        <w:tblCellSpacing w:w="0" w:type="dxa"/>
        <w:tblCellMar>
          <w:left w:w="0" w:type="dxa"/>
          <w:right w:w="0" w:type="dxa"/>
        </w:tblCellMar>
        <w:tblLook w:val="04A0"/>
      </w:tblPr>
      <w:tblGrid>
        <w:gridCol w:w="9900"/>
      </w:tblGrid>
      <w:tr w:rsidR="006E166B" w:rsidRPr="006E166B" w:rsidTr="006E166B">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tblPr>
            <w:tblGrid>
              <w:gridCol w:w="9900"/>
            </w:tblGrid>
            <w:tr w:rsidR="006E166B" w:rsidRPr="006E166B">
              <w:trPr>
                <w:trHeight w:val="30"/>
                <w:tblCellSpacing w:w="0" w:type="dxa"/>
              </w:trPr>
              <w:tc>
                <w:tcPr>
                  <w:tcW w:w="0" w:type="auto"/>
                  <w:vAlign w:val="center"/>
                  <w:hideMark/>
                </w:tcPr>
                <w:p w:rsidR="006E166B" w:rsidRPr="006E166B" w:rsidRDefault="006E166B" w:rsidP="006E166B">
                  <w:pPr>
                    <w:widowControl/>
                    <w:spacing w:line="288" w:lineRule="atLeast"/>
                    <w:jc w:val="left"/>
                    <w:rPr>
                      <w:rFonts w:ascii="宋体" w:eastAsia="宋体" w:hAnsi="宋体" w:cs="宋体"/>
                      <w:kern w:val="0"/>
                      <w:sz w:val="4"/>
                      <w:szCs w:val="16"/>
                    </w:rPr>
                  </w:pPr>
                </w:p>
              </w:tc>
            </w:tr>
          </w:tbl>
          <w:p w:rsidR="006E166B" w:rsidRPr="006E166B" w:rsidRDefault="006E166B" w:rsidP="006E166B">
            <w:pPr>
              <w:widowControl/>
              <w:spacing w:line="288" w:lineRule="atLeast"/>
              <w:jc w:val="left"/>
              <w:rPr>
                <w:rFonts w:ascii="宋体" w:eastAsia="宋体" w:hAnsi="宋体" w:cs="宋体"/>
                <w:kern w:val="0"/>
                <w:sz w:val="16"/>
                <w:szCs w:val="16"/>
              </w:rPr>
            </w:pPr>
          </w:p>
        </w:tc>
      </w:tr>
    </w:tbl>
    <w:p w:rsidR="006E166B" w:rsidRDefault="006E166B"/>
    <w:sectPr w:rsidR="006E166B"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66B"/>
    <w:rsid w:val="000021F3"/>
    <w:rsid w:val="00060023"/>
    <w:rsid w:val="00067F0A"/>
    <w:rsid w:val="00070FC8"/>
    <w:rsid w:val="00074AAF"/>
    <w:rsid w:val="000B6576"/>
    <w:rsid w:val="000C291F"/>
    <w:rsid w:val="000C2A51"/>
    <w:rsid w:val="000C3D6F"/>
    <w:rsid w:val="000D3452"/>
    <w:rsid w:val="000E4BB7"/>
    <w:rsid w:val="000E7617"/>
    <w:rsid w:val="000F38DD"/>
    <w:rsid w:val="000F4B46"/>
    <w:rsid w:val="000F6A48"/>
    <w:rsid w:val="000F77DB"/>
    <w:rsid w:val="0012347F"/>
    <w:rsid w:val="00126F4B"/>
    <w:rsid w:val="001277AF"/>
    <w:rsid w:val="001302FC"/>
    <w:rsid w:val="00131976"/>
    <w:rsid w:val="00132AB3"/>
    <w:rsid w:val="001367E7"/>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62504"/>
    <w:rsid w:val="00276A14"/>
    <w:rsid w:val="00277C6C"/>
    <w:rsid w:val="002811D6"/>
    <w:rsid w:val="002930CC"/>
    <w:rsid w:val="002A14D1"/>
    <w:rsid w:val="002A5D71"/>
    <w:rsid w:val="002B11A9"/>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0B6C"/>
    <w:rsid w:val="003418C7"/>
    <w:rsid w:val="00347981"/>
    <w:rsid w:val="003510C6"/>
    <w:rsid w:val="003518AF"/>
    <w:rsid w:val="00355CE6"/>
    <w:rsid w:val="00362B20"/>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5F96"/>
    <w:rsid w:val="00440655"/>
    <w:rsid w:val="0044446E"/>
    <w:rsid w:val="00445A2A"/>
    <w:rsid w:val="00447199"/>
    <w:rsid w:val="004510E9"/>
    <w:rsid w:val="00457055"/>
    <w:rsid w:val="004772F9"/>
    <w:rsid w:val="0049102B"/>
    <w:rsid w:val="004B072C"/>
    <w:rsid w:val="004B34D3"/>
    <w:rsid w:val="004B49F1"/>
    <w:rsid w:val="004B5C94"/>
    <w:rsid w:val="004C1C55"/>
    <w:rsid w:val="004D7520"/>
    <w:rsid w:val="004E3CEB"/>
    <w:rsid w:val="004F0D91"/>
    <w:rsid w:val="004F58A2"/>
    <w:rsid w:val="00516D6D"/>
    <w:rsid w:val="005300F2"/>
    <w:rsid w:val="00537CEC"/>
    <w:rsid w:val="005565F6"/>
    <w:rsid w:val="005753EE"/>
    <w:rsid w:val="00592779"/>
    <w:rsid w:val="005B785E"/>
    <w:rsid w:val="005C296A"/>
    <w:rsid w:val="005D3540"/>
    <w:rsid w:val="005D4841"/>
    <w:rsid w:val="00606801"/>
    <w:rsid w:val="00607F31"/>
    <w:rsid w:val="006119AB"/>
    <w:rsid w:val="00613EDF"/>
    <w:rsid w:val="0062013C"/>
    <w:rsid w:val="006221F9"/>
    <w:rsid w:val="0063074D"/>
    <w:rsid w:val="0063150E"/>
    <w:rsid w:val="00635C59"/>
    <w:rsid w:val="00637129"/>
    <w:rsid w:val="00651913"/>
    <w:rsid w:val="0066200D"/>
    <w:rsid w:val="0066473C"/>
    <w:rsid w:val="00680905"/>
    <w:rsid w:val="00687F2D"/>
    <w:rsid w:val="006A0E07"/>
    <w:rsid w:val="006A55AA"/>
    <w:rsid w:val="006B2032"/>
    <w:rsid w:val="006C07AE"/>
    <w:rsid w:val="006D6F60"/>
    <w:rsid w:val="006D6FC5"/>
    <w:rsid w:val="006D77A2"/>
    <w:rsid w:val="006D7DB9"/>
    <w:rsid w:val="006E166B"/>
    <w:rsid w:val="006E4651"/>
    <w:rsid w:val="006E4E7B"/>
    <w:rsid w:val="006F5A1A"/>
    <w:rsid w:val="006F6873"/>
    <w:rsid w:val="00707BF5"/>
    <w:rsid w:val="007112B9"/>
    <w:rsid w:val="00713B6D"/>
    <w:rsid w:val="00724048"/>
    <w:rsid w:val="00725080"/>
    <w:rsid w:val="00725224"/>
    <w:rsid w:val="007350F0"/>
    <w:rsid w:val="0074398D"/>
    <w:rsid w:val="00747F3A"/>
    <w:rsid w:val="007A4901"/>
    <w:rsid w:val="007A5A0E"/>
    <w:rsid w:val="007B30F4"/>
    <w:rsid w:val="007C1D0F"/>
    <w:rsid w:val="007C411B"/>
    <w:rsid w:val="007D0FA6"/>
    <w:rsid w:val="007D23F7"/>
    <w:rsid w:val="007D2645"/>
    <w:rsid w:val="007E52AA"/>
    <w:rsid w:val="007F14FE"/>
    <w:rsid w:val="0080596F"/>
    <w:rsid w:val="00811AE0"/>
    <w:rsid w:val="00812535"/>
    <w:rsid w:val="008140D1"/>
    <w:rsid w:val="008150B3"/>
    <w:rsid w:val="0085156B"/>
    <w:rsid w:val="008701D5"/>
    <w:rsid w:val="00876150"/>
    <w:rsid w:val="00883E27"/>
    <w:rsid w:val="008B2C9D"/>
    <w:rsid w:val="008C45E4"/>
    <w:rsid w:val="008C7406"/>
    <w:rsid w:val="008D365E"/>
    <w:rsid w:val="008D717C"/>
    <w:rsid w:val="008E4521"/>
    <w:rsid w:val="008E688B"/>
    <w:rsid w:val="008E7C56"/>
    <w:rsid w:val="008F09FF"/>
    <w:rsid w:val="00902592"/>
    <w:rsid w:val="0092120E"/>
    <w:rsid w:val="00927555"/>
    <w:rsid w:val="00934843"/>
    <w:rsid w:val="00941A32"/>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F09D0"/>
    <w:rsid w:val="009F44E5"/>
    <w:rsid w:val="00A11252"/>
    <w:rsid w:val="00A160E1"/>
    <w:rsid w:val="00A21C35"/>
    <w:rsid w:val="00A51A1A"/>
    <w:rsid w:val="00A54E6A"/>
    <w:rsid w:val="00A57B6A"/>
    <w:rsid w:val="00A6241D"/>
    <w:rsid w:val="00A67619"/>
    <w:rsid w:val="00A75128"/>
    <w:rsid w:val="00A82758"/>
    <w:rsid w:val="00A86128"/>
    <w:rsid w:val="00A96AA1"/>
    <w:rsid w:val="00AA06CA"/>
    <w:rsid w:val="00AB17AC"/>
    <w:rsid w:val="00AC3B93"/>
    <w:rsid w:val="00AC4CEF"/>
    <w:rsid w:val="00AD0701"/>
    <w:rsid w:val="00AD6249"/>
    <w:rsid w:val="00AE3A4A"/>
    <w:rsid w:val="00AE5D1B"/>
    <w:rsid w:val="00B03CE6"/>
    <w:rsid w:val="00B13A9C"/>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24027"/>
    <w:rsid w:val="00C26B5E"/>
    <w:rsid w:val="00C31E6E"/>
    <w:rsid w:val="00C41FDB"/>
    <w:rsid w:val="00C450E1"/>
    <w:rsid w:val="00C503B1"/>
    <w:rsid w:val="00C50D15"/>
    <w:rsid w:val="00C51BB5"/>
    <w:rsid w:val="00C801DE"/>
    <w:rsid w:val="00C87377"/>
    <w:rsid w:val="00C9488D"/>
    <w:rsid w:val="00CA1037"/>
    <w:rsid w:val="00CA768E"/>
    <w:rsid w:val="00CB3ACD"/>
    <w:rsid w:val="00CB5DA1"/>
    <w:rsid w:val="00CD421B"/>
    <w:rsid w:val="00CD498D"/>
    <w:rsid w:val="00CD53E3"/>
    <w:rsid w:val="00CD5816"/>
    <w:rsid w:val="00CD65CF"/>
    <w:rsid w:val="00CE2737"/>
    <w:rsid w:val="00D011C1"/>
    <w:rsid w:val="00D107CC"/>
    <w:rsid w:val="00D10A06"/>
    <w:rsid w:val="00D145C9"/>
    <w:rsid w:val="00D14F67"/>
    <w:rsid w:val="00D1601D"/>
    <w:rsid w:val="00D22106"/>
    <w:rsid w:val="00D2590C"/>
    <w:rsid w:val="00D267F8"/>
    <w:rsid w:val="00D34CE2"/>
    <w:rsid w:val="00D377B6"/>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17794"/>
    <w:rsid w:val="00E2353B"/>
    <w:rsid w:val="00E27B2D"/>
    <w:rsid w:val="00E31221"/>
    <w:rsid w:val="00E32297"/>
    <w:rsid w:val="00E502DF"/>
    <w:rsid w:val="00E66589"/>
    <w:rsid w:val="00E7031F"/>
    <w:rsid w:val="00E87751"/>
    <w:rsid w:val="00EA1F79"/>
    <w:rsid w:val="00EB2581"/>
    <w:rsid w:val="00EB44CF"/>
    <w:rsid w:val="00EB4EF9"/>
    <w:rsid w:val="00EC151A"/>
    <w:rsid w:val="00EC580D"/>
    <w:rsid w:val="00EE07EA"/>
    <w:rsid w:val="00EE19BF"/>
    <w:rsid w:val="00EE661D"/>
    <w:rsid w:val="00EE7A9F"/>
    <w:rsid w:val="00F015F2"/>
    <w:rsid w:val="00F11679"/>
    <w:rsid w:val="00F1654F"/>
    <w:rsid w:val="00F21606"/>
    <w:rsid w:val="00F62CCB"/>
    <w:rsid w:val="00F64B17"/>
    <w:rsid w:val="00F74429"/>
    <w:rsid w:val="00F76661"/>
    <w:rsid w:val="00F93203"/>
    <w:rsid w:val="00F95C3F"/>
    <w:rsid w:val="00FA2662"/>
    <w:rsid w:val="00FA5E05"/>
    <w:rsid w:val="00FC3892"/>
    <w:rsid w:val="00FD44D1"/>
    <w:rsid w:val="00FE0084"/>
    <w:rsid w:val="00FF6105"/>
    <w:rsid w:val="00FF7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seditor">
    <w:name w:val="trs_editor"/>
    <w:basedOn w:val="a"/>
    <w:rsid w:val="006E166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E166B"/>
    <w:rPr>
      <w:b/>
      <w:bCs/>
    </w:rPr>
  </w:style>
  <w:style w:type="paragraph" w:styleId="a4">
    <w:name w:val="Normal (Web)"/>
    <w:basedOn w:val="a"/>
    <w:uiPriority w:val="99"/>
    <w:unhideWhenUsed/>
    <w:rsid w:val="006E16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8757021">
      <w:bodyDiv w:val="1"/>
      <w:marLeft w:val="0"/>
      <w:marRight w:val="0"/>
      <w:marTop w:val="0"/>
      <w:marBottom w:val="0"/>
      <w:divBdr>
        <w:top w:val="none" w:sz="0" w:space="0" w:color="auto"/>
        <w:left w:val="none" w:sz="0" w:space="0" w:color="auto"/>
        <w:bottom w:val="none" w:sz="0" w:space="0" w:color="auto"/>
        <w:right w:val="none" w:sz="0" w:space="0" w:color="auto"/>
      </w:divBdr>
      <w:divsChild>
        <w:div w:id="1399522056">
          <w:marLeft w:val="0"/>
          <w:marRight w:val="0"/>
          <w:marTop w:val="0"/>
          <w:marBottom w:val="0"/>
          <w:divBdr>
            <w:top w:val="none" w:sz="0" w:space="0" w:color="auto"/>
            <w:left w:val="none" w:sz="0" w:space="0" w:color="auto"/>
            <w:bottom w:val="none" w:sz="0" w:space="0" w:color="auto"/>
            <w:right w:val="none" w:sz="0" w:space="0" w:color="auto"/>
          </w:divBdr>
          <w:divsChild>
            <w:div w:id="1863283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张仙锋</cp:lastModifiedBy>
  <cp:revision>2</cp:revision>
  <dcterms:created xsi:type="dcterms:W3CDTF">2018-01-30T13:38:00Z</dcterms:created>
  <dcterms:modified xsi:type="dcterms:W3CDTF">2018-01-30T13:38:00Z</dcterms:modified>
</cp:coreProperties>
</file>