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sz w:val="32"/>
          <w:szCs w:val="32"/>
        </w:rPr>
      </w:pPr>
      <w:r>
        <w:rPr>
          <w:rFonts w:hint="eastAsia" w:ascii="Times New Roman" w:hAnsi="Times New Roman" w:eastAsia="宋体"/>
          <w:sz w:val="32"/>
          <w:szCs w:val="32"/>
        </w:rPr>
        <w:t>2024年度青岛市科学技术进步奖项目公示表</w:t>
      </w:r>
    </w:p>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t>公式时间：2</w:t>
      </w:r>
      <w:r>
        <w:rPr>
          <w:rFonts w:ascii="Times New Roman" w:hAnsi="Times New Roman" w:eastAsia="宋体"/>
          <w:sz w:val="24"/>
          <w:szCs w:val="24"/>
        </w:rPr>
        <w:t>02</w:t>
      </w:r>
      <w:r>
        <w:rPr>
          <w:rFonts w:hint="eastAsia" w:ascii="Times New Roman" w:hAnsi="Times New Roman" w:eastAsia="宋体"/>
          <w:sz w:val="24"/>
          <w:szCs w:val="24"/>
        </w:rPr>
        <w:t>4年8月13日至2</w:t>
      </w:r>
      <w:r>
        <w:rPr>
          <w:rFonts w:ascii="Times New Roman" w:hAnsi="Times New Roman" w:eastAsia="宋体"/>
          <w:sz w:val="24"/>
          <w:szCs w:val="24"/>
        </w:rPr>
        <w:t>02</w:t>
      </w:r>
      <w:r>
        <w:rPr>
          <w:rFonts w:hint="eastAsia" w:ascii="Times New Roman" w:hAnsi="Times New Roman" w:eastAsia="宋体"/>
          <w:sz w:val="24"/>
          <w:szCs w:val="24"/>
        </w:rPr>
        <w:t>4年8月19日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rPr>
                <w:rFonts w:ascii="Times New Roman" w:hAnsi="Times New Roman" w:eastAsia="宋体"/>
                <w:szCs w:val="24"/>
              </w:rPr>
            </w:pPr>
            <w:r>
              <w:rPr>
                <w:rFonts w:hint="eastAsia" w:ascii="Times New Roman" w:hAnsi="Times New Roman" w:eastAsia="宋体"/>
                <w:szCs w:val="24"/>
              </w:rPr>
              <w:t>项目名称</w:t>
            </w:r>
          </w:p>
        </w:tc>
        <w:tc>
          <w:tcPr>
            <w:tcW w:w="12252" w:type="dxa"/>
          </w:tcPr>
          <w:p>
            <w:pPr>
              <w:spacing w:line="360" w:lineRule="auto"/>
              <w:rPr>
                <w:rFonts w:ascii="Times New Roman" w:hAnsi="Times New Roman" w:eastAsia="宋体"/>
                <w:szCs w:val="24"/>
              </w:rPr>
            </w:pPr>
            <w:r>
              <w:rPr>
                <w:rStyle w:val="21"/>
                <w:rFonts w:hint="default"/>
                <w:szCs w:val="21"/>
              </w:rPr>
              <w:t>船载投弃式光纤海洋温盐深传感技术及应用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696" w:type="dxa"/>
          </w:tcPr>
          <w:p>
            <w:pPr>
              <w:spacing w:line="360" w:lineRule="auto"/>
              <w:rPr>
                <w:rFonts w:ascii="Times New Roman" w:hAnsi="Times New Roman" w:eastAsia="宋体"/>
                <w:szCs w:val="24"/>
              </w:rPr>
            </w:pPr>
            <w:r>
              <w:rPr>
                <w:rFonts w:hint="eastAsia" w:ascii="Times New Roman" w:hAnsi="Times New Roman" w:eastAsia="宋体"/>
                <w:szCs w:val="24"/>
              </w:rPr>
              <w:t>单位提名意见、提名等级</w:t>
            </w:r>
          </w:p>
        </w:tc>
        <w:tc>
          <w:tcPr>
            <w:tcW w:w="12252" w:type="dxa"/>
          </w:tcPr>
          <w:p>
            <w:pPr>
              <w:adjustRightInd w:val="0"/>
              <w:snapToGrid w:val="0"/>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我单位已对申报材料进行了认真审阅，确认材料真实有效，提名该项目申报青岛市科技进步奖。</w:t>
            </w:r>
          </w:p>
          <w:p>
            <w:pPr>
              <w:adjustRightInd w:val="0"/>
              <w:snapToGrid w:val="0"/>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该项目瞄准国家海洋环境监测的迫切需求，提出了全光纤投弃式海洋温盐深测量方案，利用全光学原理替代传统的电磁学原理，研制光纤投弃式传感器，满足快速海洋观测探测应用，突破了全光纤海洋传感测量系统架构、探头整体结构优化设计及温度补偿、反射式海水盐度传感器件集成等技术瓶颈，创立了以“高精度快速响应”、“低成本制作简单"为鲜明特征的全光纤投弃式海洋温盐深传感器关键技术体系，传咸器经过第三方检测和海试验证，指标已达到日本鹤贝精机公司（TSK）产品水平。</w:t>
            </w:r>
          </w:p>
          <w:p>
            <w:pPr>
              <w:adjustRightInd w:val="0"/>
              <w:snapToGrid w:val="0"/>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该项目已在海南海睿纳光电有限责任公司等单位应用，为复杂环境下光纤传感系统的长期稳定运行和快速大面积获取特定海域的温盐深剖面数据信息提供了技术保障，为舰船安全航行、水下光声通讯、海洋牧场建设等提供了数据支撑，获得一致好评。该项目的创新性成果对于发挥山东省海洋科技和产业资源优势，推动海洋科技创新和产业发展具有重要的意义。通过技术开发与服务等方式，近两年新增销售总额达1940万元。通过该项目研究授权国家发明专利5件，其他知识产权6项，发表论文10篇，其中SCI收录6篇。该项目的创新性成果对于推动海洋核心传感器的自主研发，振兴我国海洋仪器装备产业，践行海洋强国战略方针具有重要的意义。</w:t>
            </w:r>
          </w:p>
          <w:p>
            <w:pPr>
              <w:adjustRightInd w:val="0"/>
              <w:snapToGrid w:val="0"/>
              <w:ind w:firstLine="482"/>
              <w:jc w:val="left"/>
              <w:rPr>
                <w:rFonts w:ascii="Times New Roman" w:hAnsi="Times New Roman" w:eastAsia="宋体"/>
                <w:szCs w:val="24"/>
              </w:rPr>
            </w:pPr>
            <w:r>
              <w:rPr>
                <w:rFonts w:hint="eastAsia" w:ascii="Times New Roman" w:hAnsi="Times New Roman" w:eastAsia="宋体" w:cs="Times New Roman"/>
                <w:szCs w:val="20"/>
              </w:rPr>
              <w:t>我单位提名该项目申报青岛市科学技术进步奖</w:t>
            </w:r>
            <w:r>
              <w:rPr>
                <w:rFonts w:hint="eastAsia" w:ascii="Times New Roman" w:hAnsi="Times New Roman" w:eastAsia="宋体" w:cs="Times New Roman"/>
                <w:szCs w:val="20"/>
                <w:u w:val="single"/>
              </w:rPr>
              <w:t xml:space="preserve"> 二 </w:t>
            </w:r>
            <w:r>
              <w:rPr>
                <w:rFonts w:hint="eastAsia" w:ascii="Times New Roman" w:hAnsi="Times New Roman" w:eastAsia="宋体" w:cs="Times New Roman"/>
                <w:szCs w:val="20"/>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tcPr>
          <w:p>
            <w:pPr>
              <w:spacing w:line="360" w:lineRule="auto"/>
              <w:rPr>
                <w:rFonts w:ascii="Times New Roman" w:hAnsi="Times New Roman" w:eastAsia="宋体"/>
                <w:szCs w:val="24"/>
              </w:rPr>
            </w:pPr>
            <w:r>
              <w:rPr>
                <w:rFonts w:hint="eastAsia" w:ascii="Times New Roman" w:hAnsi="Times New Roman" w:eastAsia="宋体"/>
                <w:szCs w:val="24"/>
              </w:rPr>
              <w:t>项目简介</w:t>
            </w:r>
          </w:p>
        </w:tc>
        <w:tc>
          <w:tcPr>
            <w:tcW w:w="12252" w:type="dxa"/>
          </w:tcPr>
          <w:p>
            <w:pPr>
              <w:pStyle w:val="5"/>
              <w:spacing w:line="240" w:lineRule="auto"/>
              <w:ind w:firstLine="420"/>
              <w:rPr>
                <w:rFonts w:ascii="Times New Roman"/>
                <w:sz w:val="21"/>
                <w:szCs w:val="24"/>
              </w:rPr>
            </w:pPr>
            <w:r>
              <w:rPr>
                <w:rFonts w:hint="eastAsia" w:ascii="Times New Roman"/>
                <w:sz w:val="21"/>
                <w:szCs w:val="24"/>
              </w:rPr>
              <w:t>党的二十大报告指出：“发展海洋经济，保护海洋生态环境，加快建设海洋强国。” 将海洋强国建设作为推动中国式现代化的有机组成和重要任务，这是党中央对海洋强国建设做出的明确战略部署。本项目以船载投弃式光纤海洋温盐传感技术及应用为目标，突破了全光纤海洋传感测量系统架构、探头整体结构优化设计及温度补偿、反射式海水盐度传感器件集成等技术瓶颈，创立了以“高精度快速响应”、“低成本制作简单”为鲜明特征的投弃式光纤海洋温盐传感关键技术体系，促进了海洋传感器产业的结构升级与提质增效。主要科技创新点如下：</w:t>
            </w:r>
          </w:p>
          <w:p>
            <w:pPr>
              <w:pStyle w:val="5"/>
              <w:spacing w:line="240" w:lineRule="auto"/>
              <w:ind w:firstLine="420"/>
              <w:rPr>
                <w:rFonts w:ascii="Times New Roman"/>
                <w:sz w:val="21"/>
                <w:szCs w:val="24"/>
              </w:rPr>
            </w:pPr>
            <w:r>
              <w:rPr>
                <w:rFonts w:hint="eastAsia" w:ascii="Times New Roman"/>
                <w:sz w:val="21"/>
                <w:szCs w:val="24"/>
              </w:rPr>
              <w:t>（1）针对海洋剖面观测需求和传统投弃式海洋温度剖面测量仪存在的响应时间长、传输速率低、距离受限、深度误差大等问题，提出了全光纤投弃式海洋温盐深测量方案，利用全光学原理替代传统的电磁学原理，研制光纤投弃式传感器，满足快速海洋观测探测应用。</w:t>
            </w:r>
          </w:p>
          <w:p>
            <w:pPr>
              <w:pStyle w:val="5"/>
              <w:spacing w:line="240" w:lineRule="auto"/>
              <w:ind w:firstLine="420"/>
              <w:rPr>
                <w:rFonts w:ascii="Times New Roman"/>
                <w:sz w:val="21"/>
                <w:szCs w:val="24"/>
              </w:rPr>
            </w:pPr>
            <w:r>
              <w:rPr>
                <w:rFonts w:hint="eastAsia" w:ascii="Times New Roman"/>
                <w:sz w:val="21"/>
                <w:szCs w:val="24"/>
              </w:rPr>
              <w:t>（2） 为了满足光纤温盐深传感器对核心元器件的需求，优化了光纤传感器核心元器件FBG的制作工艺，突破了FBG写制的关键技术，研制了FBG核心敏感元件，FBG反射峰高度&gt;20dB、3dB带宽&lt;0.3nm，性能指标达到德国FemtoFiberTec公司产品水平（国际最高水平）。</w:t>
            </w:r>
          </w:p>
          <w:p>
            <w:pPr>
              <w:pStyle w:val="5"/>
              <w:spacing w:line="240" w:lineRule="auto"/>
              <w:ind w:firstLine="420"/>
              <w:rPr>
                <w:rFonts w:ascii="Times New Roman"/>
                <w:sz w:val="21"/>
                <w:szCs w:val="24"/>
              </w:rPr>
            </w:pPr>
            <w:r>
              <w:rPr>
                <w:rFonts w:hint="eastAsia" w:ascii="Times New Roman"/>
                <w:sz w:val="21"/>
                <w:szCs w:val="24"/>
              </w:rPr>
              <w:t>（3）解决了温盐深传感探头在下落过程中姿态不稳、速度不均匀及压力传感器温度补偿的问题，研制出基于光纤光栅的海洋温深传感器，主要技术指标：在-5~35°C温度范围内，测量精度达到±0.02°C；在0~1000m深度范围内，测量精度达到±2%F.S.，传感器技术指标已达到日本鹤见精机公司（TSK）产品水平（投弃式传感中行业标杆产品）。</w:t>
            </w:r>
          </w:p>
          <w:p>
            <w:pPr>
              <w:pStyle w:val="5"/>
              <w:spacing w:line="240" w:lineRule="auto"/>
              <w:ind w:firstLine="420"/>
              <w:rPr>
                <w:rFonts w:ascii="Times New Roman"/>
                <w:sz w:val="21"/>
                <w:szCs w:val="24"/>
              </w:rPr>
            </w:pPr>
            <w:r>
              <w:rPr>
                <w:rFonts w:hint="eastAsia" w:ascii="Times New Roman"/>
                <w:sz w:val="21"/>
                <w:szCs w:val="24"/>
              </w:rPr>
              <w:t>（4）创造性地提出基于光纤端面集成微纳结构的海水盐度测量方案，实现反射式海水温盐深传感器件集成设计，解决现有透射式光纤传感器件在海水盐度测量中使用场景受限、多参数测量存在串扰的实际问题，主要技术指标:在25‰~40‰盐度范围内，盐度测量精度达±0.06‰，传感器技术指标已达到TSK产品水平。</w:t>
            </w:r>
          </w:p>
          <w:p>
            <w:pPr>
              <w:pStyle w:val="5"/>
              <w:spacing w:line="240" w:lineRule="auto"/>
              <w:ind w:firstLine="420"/>
              <w:rPr>
                <w:rFonts w:ascii="Times New Roman"/>
                <w:sz w:val="21"/>
                <w:szCs w:val="24"/>
              </w:rPr>
            </w:pPr>
            <w:r>
              <w:rPr>
                <w:rFonts w:hint="eastAsia" w:ascii="Times New Roman"/>
                <w:sz w:val="21"/>
                <w:szCs w:val="24"/>
              </w:rPr>
              <w:t>（5）提出了绕制张力、光纤环转动和平动三参数的精确控制方法，构建自主可控的收放线同步控制、恒张力控制的光纤纤轴绕制技术体系，突破了传统光纤纤轴绕制方式产生“叠匝”、“塌陷”、“间隙过大、不均”的技术瓶颈，新方法绕制的纤轴具有几何均匀性好、弯曲不敏感及低传输衰减等优点。</w:t>
            </w:r>
          </w:p>
          <w:p>
            <w:pPr>
              <w:pStyle w:val="5"/>
              <w:spacing w:line="240" w:lineRule="auto"/>
              <w:ind w:firstLine="420"/>
              <w:rPr>
                <w:rFonts w:ascii="Times New Roman"/>
                <w:sz w:val="21"/>
                <w:szCs w:val="24"/>
              </w:rPr>
            </w:pPr>
            <w:r>
              <w:rPr>
                <w:rFonts w:hint="eastAsia" w:ascii="Times New Roman"/>
                <w:sz w:val="21"/>
                <w:szCs w:val="24"/>
              </w:rPr>
              <w:t>通过该项目研究授权国家发明专利5件，其他知识产权6项，发表论文10篇，其中SCI收录6篇。实现了快速准确获取大面积海域温盐深剖面信息技术产业化的重大突破，经济效益、社会效益和生态效益显著，通过技术开发与服务等方式，近两年新增销售总额达1940万元，经济效益良好。对于海洋科学研究、海洋经济与国防建设等诸多方面都具有极其重要的价值，特别对于潜艇的航行安全、隐蔽、通信、攻击及舰艇和飞机的探潜、反潜行动有非常重要的意义。</w:t>
            </w:r>
          </w:p>
          <w:p>
            <w:pPr>
              <w:pStyle w:val="5"/>
              <w:spacing w:line="240" w:lineRule="auto"/>
              <w:ind w:firstLine="420"/>
              <w:rPr>
                <w:rFonts w:ascii="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696" w:type="dxa"/>
          </w:tcPr>
          <w:p>
            <w:pPr>
              <w:spacing w:line="360" w:lineRule="auto"/>
              <w:rPr>
                <w:rFonts w:ascii="Times New Roman" w:hAnsi="Times New Roman" w:eastAsia="宋体"/>
                <w:szCs w:val="24"/>
              </w:rPr>
            </w:pPr>
            <w:r>
              <w:rPr>
                <w:rFonts w:hint="eastAsia" w:ascii="Times New Roman" w:hAnsi="Times New Roman" w:eastAsia="宋体"/>
                <w:szCs w:val="24"/>
              </w:rPr>
              <w:t>客观评价</w:t>
            </w:r>
          </w:p>
        </w:tc>
        <w:tc>
          <w:tcPr>
            <w:tcW w:w="12252" w:type="dxa"/>
          </w:tcPr>
          <w:p>
            <w:pPr>
              <w:pStyle w:val="5"/>
              <w:spacing w:line="240" w:lineRule="auto"/>
              <w:ind w:firstLine="0" w:firstLineChars="0"/>
              <w:rPr>
                <w:rFonts w:ascii="Times New Roman"/>
                <w:sz w:val="21"/>
              </w:rPr>
            </w:pPr>
            <w:r>
              <w:rPr>
                <w:rFonts w:ascii="Times New Roman"/>
                <w:sz w:val="21"/>
              </w:rPr>
              <w:t>1、第三方机构评价、验收报告、检测报告：</w:t>
            </w:r>
          </w:p>
          <w:p>
            <w:pPr>
              <w:pStyle w:val="5"/>
              <w:spacing w:line="240" w:lineRule="auto"/>
              <w:ind w:firstLine="0" w:firstLineChars="0"/>
              <w:rPr>
                <w:rFonts w:ascii="Times New Roman"/>
                <w:sz w:val="21"/>
              </w:rPr>
            </w:pPr>
            <w:r>
              <w:rPr>
                <w:rFonts w:ascii="Times New Roman"/>
                <w:sz w:val="21"/>
              </w:rPr>
              <w:t>1.1第三方机构评价：</w:t>
            </w:r>
          </w:p>
          <w:p>
            <w:pPr>
              <w:pStyle w:val="5"/>
              <w:spacing w:line="240" w:lineRule="auto"/>
              <w:ind w:firstLineChars="0"/>
              <w:rPr>
                <w:rFonts w:ascii="Times New Roman"/>
                <w:sz w:val="21"/>
              </w:rPr>
            </w:pPr>
            <w:r>
              <w:rPr>
                <w:rFonts w:ascii="Times New Roman"/>
                <w:sz w:val="21"/>
              </w:rPr>
              <w:t>2023年7月14日，山东省海洋发展研究会在青岛组织相关专家，对“船载投弃式光纤海洋温深传感技术及应用”成果进行了评价。专家组听取了项目成果汇报，审阅了相关资料，经质询和讨论，专家组认为：船载投弃式光纤海洋温深传感器为快速获取大面积海域温深剖面信息提供了全新的技术方法，项目成果具有较好的创新性和重要意义，成果整体水平达到国内领先。</w:t>
            </w:r>
          </w:p>
          <w:p>
            <w:pPr>
              <w:pStyle w:val="5"/>
              <w:spacing w:line="240" w:lineRule="auto"/>
              <w:ind w:firstLine="0" w:firstLineChars="0"/>
              <w:rPr>
                <w:rFonts w:ascii="Times New Roman"/>
                <w:sz w:val="21"/>
              </w:rPr>
            </w:pPr>
            <w:r>
              <w:rPr>
                <w:rFonts w:ascii="Times New Roman"/>
                <w:sz w:val="21"/>
              </w:rPr>
              <w:t>1.2项目结题验收意见：</w:t>
            </w:r>
          </w:p>
          <w:p>
            <w:pPr>
              <w:pStyle w:val="5"/>
              <w:spacing w:line="240" w:lineRule="auto"/>
              <w:ind w:firstLineChars="0"/>
              <w:rPr>
                <w:rFonts w:ascii="Times New Roman"/>
                <w:sz w:val="21"/>
              </w:rPr>
            </w:pPr>
            <w:r>
              <w:rPr>
                <w:rFonts w:hint="eastAsia" w:ascii="Times New Roman"/>
                <w:sz w:val="21"/>
              </w:rPr>
              <w:t>国家自然科学基金青年项目“水分子对长周期光纤光栅波长变化的影响机理研究”、山东省自然基金面上项目“基于</w:t>
            </w:r>
            <w:r>
              <w:rPr>
                <w:rFonts w:ascii="Times New Roman"/>
                <w:sz w:val="21"/>
              </w:rPr>
              <w:t>C型微结构光纤SPR效应的投弃式海水温盐传感技术研究”、山东省重点研发计划项目“船载投弃式光纤海洋温深仪关键技术研究”、青岛市应用基础研究计划项目“船载投弃式光纤温深传感器关键技术研究”等项目均已顺利结题，其中山东省自然基金面上项目“基于C型微结构光纤SPR效应的投弃式海水温盐传感技术研究”结题评审专家对研究成果给与了肯定，评价等级良好。</w:t>
            </w:r>
          </w:p>
          <w:p>
            <w:pPr>
              <w:pStyle w:val="5"/>
              <w:spacing w:line="240" w:lineRule="auto"/>
              <w:ind w:firstLine="0" w:firstLineChars="0"/>
              <w:rPr>
                <w:rFonts w:ascii="Times New Roman"/>
                <w:sz w:val="21"/>
              </w:rPr>
            </w:pPr>
            <w:r>
              <w:rPr>
                <w:rFonts w:ascii="Times New Roman"/>
                <w:sz w:val="21"/>
              </w:rPr>
              <w:t>1.3检测报告：</w:t>
            </w:r>
          </w:p>
          <w:p>
            <w:pPr>
              <w:pStyle w:val="5"/>
              <w:spacing w:line="240" w:lineRule="auto"/>
              <w:ind w:firstLine="420"/>
              <w:rPr>
                <w:rFonts w:ascii="Times New Roman"/>
                <w:sz w:val="21"/>
              </w:rPr>
            </w:pPr>
            <w:r>
              <w:rPr>
                <w:rFonts w:hint="eastAsia" w:ascii="Times New Roman"/>
                <w:sz w:val="21"/>
              </w:rPr>
              <w:t>经第三方检测机构青岛斯坦德计量研究院有限公司检测，样品温盐深传感器可以正常测量-5~35℃范围内的温度参数，测量精度达到±0.02℃；经第三方检测机构海检检测有限公司检测，静水压力试验结果表明样品温深传感器可以正常测量0~10MPa范围内的压力参数，测量精度达到±2%F.S.；经第三方检测机构青岛市计量技术研究院检测，样品温盐深传感器可以正常测量 25‰~40‰范围内 的海水盐度参数，测量精度达到±0.06‰。</w:t>
            </w:r>
          </w:p>
          <w:p>
            <w:pPr>
              <w:pStyle w:val="5"/>
              <w:spacing w:line="240" w:lineRule="auto"/>
              <w:ind w:firstLine="420"/>
              <w:rPr>
                <w:rFonts w:ascii="Times New Roman"/>
                <w:sz w:val="21"/>
              </w:rPr>
            </w:pPr>
            <w:r>
              <w:rPr>
                <w:rFonts w:ascii="Times New Roman"/>
                <w:sz w:val="21"/>
              </w:rPr>
              <w:t>2、查新报告：</w:t>
            </w:r>
          </w:p>
          <w:p>
            <w:pPr>
              <w:pStyle w:val="5"/>
              <w:spacing w:line="240" w:lineRule="auto"/>
              <w:ind w:firstLineChars="0"/>
              <w:rPr>
                <w:rFonts w:ascii="Times New Roman"/>
                <w:sz w:val="21"/>
              </w:rPr>
            </w:pPr>
            <w:r>
              <w:rPr>
                <w:rFonts w:hint="eastAsia" w:ascii="Times New Roman"/>
                <w:sz w:val="21"/>
              </w:rPr>
              <w:t>依照用户的委托及国家科技部、山东省科技厅关于科技查新咨询工作的有关文件规定，在现有的检索领域内共选出密切相关文献</w:t>
            </w:r>
            <w:r>
              <w:rPr>
                <w:rFonts w:ascii="Times New Roman"/>
                <w:sz w:val="21"/>
              </w:rPr>
              <w:t>0篇，相关文献9篇。经分析对比，结论如下：……综上所述，国内未见有研究采用与本查新项目相同结构设计的船载投弃式光纤海洋温深传感的文献报道。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rPr>
                <w:rFonts w:ascii="Times New Roman" w:hAnsi="Times New Roman" w:eastAsia="宋体"/>
                <w:szCs w:val="24"/>
              </w:rPr>
            </w:pPr>
            <w:r>
              <w:rPr>
                <w:rFonts w:hint="eastAsia" w:ascii="Times New Roman" w:hAnsi="Times New Roman" w:eastAsia="宋体"/>
                <w:szCs w:val="24"/>
              </w:rPr>
              <w:t>应用情况</w:t>
            </w:r>
          </w:p>
        </w:tc>
        <w:tc>
          <w:tcPr>
            <w:tcW w:w="12252" w:type="dxa"/>
          </w:tcPr>
          <w:tbl>
            <w:tblPr>
              <w:tblStyle w:val="11"/>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969"/>
              <w:gridCol w:w="251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5"/>
                    <w:spacing w:line="390" w:lineRule="exact"/>
                    <w:ind w:firstLine="0" w:firstLineChars="0"/>
                    <w:jc w:val="center"/>
                    <w:rPr>
                      <w:rFonts w:ascii="Times New Roman"/>
                      <w:b/>
                      <w:sz w:val="21"/>
                    </w:rPr>
                  </w:pPr>
                  <w:r>
                    <w:rPr>
                      <w:rFonts w:ascii="Times New Roman"/>
                      <w:b/>
                      <w:sz w:val="21"/>
                    </w:rPr>
                    <w:t>序号</w:t>
                  </w:r>
                </w:p>
              </w:tc>
              <w:tc>
                <w:tcPr>
                  <w:tcW w:w="1969" w:type="dxa"/>
                  <w:vAlign w:val="center"/>
                </w:tcPr>
                <w:p>
                  <w:pPr>
                    <w:pStyle w:val="5"/>
                    <w:spacing w:line="390" w:lineRule="exact"/>
                    <w:ind w:firstLine="0" w:firstLineChars="0"/>
                    <w:jc w:val="center"/>
                    <w:rPr>
                      <w:rFonts w:ascii="Times New Roman"/>
                      <w:b/>
                      <w:sz w:val="21"/>
                    </w:rPr>
                  </w:pPr>
                  <w:r>
                    <w:rPr>
                      <w:rFonts w:ascii="Times New Roman"/>
                      <w:b/>
                      <w:sz w:val="21"/>
                    </w:rPr>
                    <w:t>应用单位名称</w:t>
                  </w:r>
                </w:p>
              </w:tc>
              <w:tc>
                <w:tcPr>
                  <w:tcW w:w="2512" w:type="dxa"/>
                  <w:vAlign w:val="center"/>
                </w:tcPr>
                <w:p>
                  <w:pPr>
                    <w:pStyle w:val="5"/>
                    <w:spacing w:line="390" w:lineRule="exact"/>
                    <w:ind w:firstLine="0" w:firstLineChars="0"/>
                    <w:jc w:val="center"/>
                    <w:rPr>
                      <w:rFonts w:ascii="Times New Roman"/>
                      <w:b/>
                      <w:sz w:val="21"/>
                    </w:rPr>
                  </w:pPr>
                  <w:r>
                    <w:rPr>
                      <w:rFonts w:ascii="Times New Roman"/>
                      <w:b/>
                      <w:sz w:val="21"/>
                    </w:rPr>
                    <w:t>应用的技术</w:t>
                  </w:r>
                </w:p>
              </w:tc>
              <w:tc>
                <w:tcPr>
                  <w:tcW w:w="2977" w:type="dxa"/>
                  <w:vAlign w:val="center"/>
                </w:tcPr>
                <w:p>
                  <w:pPr>
                    <w:pStyle w:val="5"/>
                    <w:spacing w:line="390" w:lineRule="exact"/>
                    <w:ind w:firstLine="0" w:firstLineChars="0"/>
                    <w:jc w:val="center"/>
                    <w:rPr>
                      <w:rFonts w:ascii="Times New Roman"/>
                      <w:b/>
                      <w:sz w:val="21"/>
                    </w:rPr>
                  </w:pPr>
                  <w:r>
                    <w:rPr>
                      <w:rFonts w:ascii="Times New Roman"/>
                      <w:b/>
                      <w:sz w:val="21"/>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62" w:type="dxa"/>
                  <w:vAlign w:val="center"/>
                </w:tcPr>
                <w:p>
                  <w:pPr>
                    <w:pStyle w:val="5"/>
                    <w:spacing w:line="390" w:lineRule="exact"/>
                    <w:ind w:firstLine="0" w:firstLineChars="0"/>
                    <w:jc w:val="center"/>
                    <w:rPr>
                      <w:rFonts w:ascii="Times New Roman"/>
                      <w:sz w:val="21"/>
                    </w:rPr>
                  </w:pPr>
                  <w:r>
                    <w:rPr>
                      <w:rFonts w:ascii="Times New Roman"/>
                      <w:sz w:val="21"/>
                    </w:rPr>
                    <w:t>1</w:t>
                  </w:r>
                </w:p>
              </w:tc>
              <w:tc>
                <w:tcPr>
                  <w:tcW w:w="1969" w:type="dxa"/>
                  <w:vAlign w:val="center"/>
                </w:tcPr>
                <w:p>
                  <w:pPr>
                    <w:pStyle w:val="5"/>
                    <w:spacing w:line="240" w:lineRule="auto"/>
                    <w:ind w:firstLine="0" w:firstLineChars="0"/>
                    <w:jc w:val="center"/>
                    <w:rPr>
                      <w:rFonts w:ascii="Times New Roman"/>
                      <w:sz w:val="21"/>
                      <w:szCs w:val="21"/>
                    </w:rPr>
                  </w:pPr>
                  <w:r>
                    <w:rPr>
                      <w:rFonts w:ascii="Times New Roman"/>
                      <w:sz w:val="21"/>
                      <w:szCs w:val="21"/>
                    </w:rPr>
                    <w:t xml:space="preserve">海南海睿纳光电有限责任公司  </w:t>
                  </w:r>
                </w:p>
              </w:tc>
              <w:tc>
                <w:tcPr>
                  <w:tcW w:w="2512" w:type="dxa"/>
                </w:tcPr>
                <w:p>
                  <w:pPr>
                    <w:pStyle w:val="5"/>
                    <w:spacing w:line="240" w:lineRule="auto"/>
                    <w:ind w:firstLine="0" w:firstLineChars="0"/>
                    <w:rPr>
                      <w:rFonts w:ascii="Times New Roman"/>
                      <w:sz w:val="21"/>
                      <w:szCs w:val="21"/>
                    </w:rPr>
                  </w:pPr>
                  <w:r>
                    <w:rPr>
                      <w:rFonts w:ascii="Times New Roman"/>
                      <w:sz w:val="21"/>
                      <w:szCs w:val="21"/>
                    </w:rPr>
                    <w:t>光纤海水温度、深度测量技术</w:t>
                  </w:r>
                </w:p>
              </w:tc>
              <w:tc>
                <w:tcPr>
                  <w:tcW w:w="2977" w:type="dxa"/>
                </w:tcPr>
                <w:p>
                  <w:pPr>
                    <w:pStyle w:val="5"/>
                    <w:spacing w:line="240" w:lineRule="auto"/>
                    <w:ind w:firstLine="0" w:firstLineChars="0"/>
                    <w:rPr>
                      <w:rFonts w:ascii="Times New Roman"/>
                      <w:sz w:val="21"/>
                      <w:szCs w:val="21"/>
                    </w:rPr>
                  </w:pPr>
                  <w:r>
                    <w:rPr>
                      <w:rFonts w:ascii="Times New Roman"/>
                      <w:sz w:val="21"/>
                      <w:szCs w:val="21"/>
                    </w:rPr>
                    <w:t>海洋牧场建设，实时获取水温变化情况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5"/>
                    <w:spacing w:line="390" w:lineRule="exact"/>
                    <w:ind w:firstLine="0" w:firstLineChars="0"/>
                    <w:jc w:val="center"/>
                    <w:rPr>
                      <w:rFonts w:ascii="Times New Roman"/>
                      <w:sz w:val="21"/>
                    </w:rPr>
                  </w:pPr>
                  <w:r>
                    <w:rPr>
                      <w:rFonts w:ascii="Times New Roman"/>
                      <w:sz w:val="21"/>
                    </w:rPr>
                    <w:t>2</w:t>
                  </w:r>
                </w:p>
              </w:tc>
              <w:tc>
                <w:tcPr>
                  <w:tcW w:w="1969" w:type="dxa"/>
                  <w:vAlign w:val="center"/>
                </w:tcPr>
                <w:p>
                  <w:pPr>
                    <w:pStyle w:val="5"/>
                    <w:spacing w:line="240" w:lineRule="auto"/>
                    <w:ind w:firstLine="0" w:firstLineChars="0"/>
                    <w:jc w:val="center"/>
                    <w:rPr>
                      <w:rFonts w:ascii="Times New Roman"/>
                      <w:sz w:val="21"/>
                      <w:szCs w:val="21"/>
                    </w:rPr>
                  </w:pPr>
                  <w:r>
                    <w:rPr>
                      <w:rFonts w:ascii="Times New Roman"/>
                      <w:sz w:val="21"/>
                      <w:szCs w:val="21"/>
                    </w:rPr>
                    <w:t>凡光光电科技（绍兴）有限公司</w:t>
                  </w:r>
                </w:p>
              </w:tc>
              <w:tc>
                <w:tcPr>
                  <w:tcW w:w="2512" w:type="dxa"/>
                </w:tcPr>
                <w:p>
                  <w:pPr>
                    <w:pStyle w:val="5"/>
                    <w:spacing w:line="240" w:lineRule="auto"/>
                    <w:ind w:firstLine="0" w:firstLineChars="0"/>
                    <w:rPr>
                      <w:rFonts w:ascii="Times New Roman"/>
                      <w:sz w:val="21"/>
                      <w:szCs w:val="21"/>
                    </w:rPr>
                  </w:pPr>
                  <w:r>
                    <w:rPr>
                      <w:rFonts w:ascii="Times New Roman"/>
                      <w:sz w:val="21"/>
                      <w:szCs w:val="21"/>
                    </w:rPr>
                    <w:t>光纤关键器件飞秒激光刻写技术及光纤海洋温深传感技术</w:t>
                  </w:r>
                </w:p>
              </w:tc>
              <w:tc>
                <w:tcPr>
                  <w:tcW w:w="2977" w:type="dxa"/>
                </w:tcPr>
                <w:p>
                  <w:pPr>
                    <w:pStyle w:val="5"/>
                    <w:spacing w:line="240" w:lineRule="auto"/>
                    <w:ind w:firstLine="0" w:firstLineChars="0"/>
                    <w:rPr>
                      <w:rFonts w:ascii="Times New Roman"/>
                      <w:sz w:val="21"/>
                      <w:szCs w:val="21"/>
                    </w:rPr>
                  </w:pPr>
                  <w:r>
                    <w:rPr>
                      <w:rFonts w:ascii="Times New Roman"/>
                      <w:sz w:val="21"/>
                      <w:szCs w:val="21"/>
                    </w:rPr>
                    <w:t>基于舰船载荷平台与激光通信系统，成功获取了待测海域海水剖面信息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5"/>
                    <w:spacing w:line="390" w:lineRule="exact"/>
                    <w:ind w:firstLine="0" w:firstLineChars="0"/>
                    <w:jc w:val="center"/>
                    <w:rPr>
                      <w:rFonts w:ascii="Times New Roman"/>
                      <w:sz w:val="21"/>
                    </w:rPr>
                  </w:pPr>
                  <w:r>
                    <w:rPr>
                      <w:rFonts w:hint="eastAsia" w:ascii="Times New Roman"/>
                      <w:sz w:val="21"/>
                    </w:rPr>
                    <w:t>3</w:t>
                  </w:r>
                </w:p>
              </w:tc>
              <w:tc>
                <w:tcPr>
                  <w:tcW w:w="1969" w:type="dxa"/>
                  <w:vAlign w:val="center"/>
                </w:tcPr>
                <w:p>
                  <w:pPr>
                    <w:pStyle w:val="5"/>
                    <w:spacing w:line="240" w:lineRule="auto"/>
                    <w:ind w:firstLine="0" w:firstLineChars="0"/>
                    <w:jc w:val="center"/>
                    <w:rPr>
                      <w:rFonts w:ascii="Times New Roman"/>
                      <w:sz w:val="21"/>
                      <w:szCs w:val="21"/>
                    </w:rPr>
                  </w:pPr>
                  <w:r>
                    <w:rPr>
                      <w:rFonts w:ascii="Times New Roman"/>
                      <w:sz w:val="21"/>
                      <w:szCs w:val="21"/>
                    </w:rPr>
                    <w:t>山东皓视光学科技有限公司</w:t>
                  </w:r>
                </w:p>
              </w:tc>
              <w:tc>
                <w:tcPr>
                  <w:tcW w:w="2512" w:type="dxa"/>
                </w:tcPr>
                <w:p>
                  <w:pPr>
                    <w:pStyle w:val="5"/>
                    <w:spacing w:line="240" w:lineRule="auto"/>
                    <w:ind w:firstLine="0" w:firstLineChars="0"/>
                    <w:rPr>
                      <w:rFonts w:ascii="Times New Roman"/>
                      <w:sz w:val="21"/>
                      <w:szCs w:val="21"/>
                    </w:rPr>
                  </w:pPr>
                  <w:r>
                    <w:rPr>
                      <w:rFonts w:ascii="Times New Roman"/>
                      <w:sz w:val="21"/>
                      <w:szCs w:val="21"/>
                    </w:rPr>
                    <w:t>光源、解调及光纤温度压力传感技术</w:t>
                  </w:r>
                </w:p>
              </w:tc>
              <w:tc>
                <w:tcPr>
                  <w:tcW w:w="2977" w:type="dxa"/>
                </w:tcPr>
                <w:p>
                  <w:pPr>
                    <w:pStyle w:val="5"/>
                    <w:spacing w:line="240" w:lineRule="auto"/>
                    <w:ind w:firstLine="0" w:firstLineChars="0"/>
                    <w:rPr>
                      <w:rFonts w:ascii="Times New Roman"/>
                      <w:sz w:val="21"/>
                      <w:szCs w:val="21"/>
                    </w:rPr>
                  </w:pPr>
                  <w:r>
                    <w:rPr>
                      <w:rFonts w:ascii="Times New Roman"/>
                      <w:sz w:val="21"/>
                      <w:szCs w:val="21"/>
                    </w:rPr>
                    <w:t>在公司系列产品上取得成功，光路系统稳定性，信号传输效率高，产品使用寿命增加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pStyle w:val="5"/>
                    <w:spacing w:line="390" w:lineRule="exact"/>
                    <w:ind w:firstLine="0" w:firstLineChars="0"/>
                    <w:jc w:val="center"/>
                    <w:rPr>
                      <w:rFonts w:ascii="Times New Roman"/>
                      <w:sz w:val="21"/>
                    </w:rPr>
                  </w:pPr>
                  <w:r>
                    <w:rPr>
                      <w:rFonts w:hint="eastAsia" w:ascii="Times New Roman"/>
                      <w:sz w:val="21"/>
                    </w:rPr>
                    <w:t>4</w:t>
                  </w:r>
                </w:p>
              </w:tc>
              <w:tc>
                <w:tcPr>
                  <w:tcW w:w="1969" w:type="dxa"/>
                  <w:vAlign w:val="center"/>
                </w:tcPr>
                <w:p>
                  <w:pPr>
                    <w:pStyle w:val="5"/>
                    <w:spacing w:line="240" w:lineRule="auto"/>
                    <w:ind w:firstLine="0" w:firstLineChars="0"/>
                    <w:jc w:val="center"/>
                    <w:rPr>
                      <w:rFonts w:ascii="Times New Roman"/>
                      <w:sz w:val="21"/>
                      <w:szCs w:val="21"/>
                    </w:rPr>
                  </w:pPr>
                  <w:r>
                    <w:rPr>
                      <w:rFonts w:ascii="Times New Roman"/>
                      <w:sz w:val="21"/>
                      <w:szCs w:val="21"/>
                    </w:rPr>
                    <w:t>山东通和海洋科技有限公司</w:t>
                  </w:r>
                </w:p>
              </w:tc>
              <w:tc>
                <w:tcPr>
                  <w:tcW w:w="2512" w:type="dxa"/>
                </w:tcPr>
                <w:p>
                  <w:pPr>
                    <w:pStyle w:val="5"/>
                    <w:spacing w:line="240" w:lineRule="auto"/>
                    <w:ind w:firstLine="0" w:firstLineChars="0"/>
                    <w:rPr>
                      <w:rFonts w:ascii="Times New Roman"/>
                      <w:sz w:val="21"/>
                      <w:szCs w:val="21"/>
                    </w:rPr>
                  </w:pPr>
                  <w:r>
                    <w:rPr>
                      <w:rFonts w:ascii="Times New Roman"/>
                      <w:sz w:val="21"/>
                      <w:szCs w:val="21"/>
                    </w:rPr>
                    <w:t>光纤海水温度、盐度、深度测量技术</w:t>
                  </w:r>
                </w:p>
              </w:tc>
              <w:tc>
                <w:tcPr>
                  <w:tcW w:w="2977" w:type="dxa"/>
                </w:tcPr>
                <w:p>
                  <w:pPr>
                    <w:pStyle w:val="5"/>
                    <w:spacing w:line="240" w:lineRule="auto"/>
                    <w:ind w:firstLine="0" w:firstLineChars="0"/>
                    <w:rPr>
                      <w:rFonts w:ascii="Times New Roman"/>
                      <w:sz w:val="21"/>
                      <w:szCs w:val="21"/>
                    </w:rPr>
                  </w:pPr>
                  <w:r>
                    <w:rPr>
                      <w:rFonts w:ascii="Times New Roman"/>
                      <w:color w:val="0D0D0D"/>
                      <w:sz w:val="21"/>
                      <w:szCs w:val="21"/>
                    </w:rPr>
                    <w:t>应用于海洋牧场生态环境在线观测平台建设，实现了海洋牧场生态环境长期连续实时监测</w:t>
                  </w:r>
                </w:p>
              </w:tc>
            </w:tr>
          </w:tbl>
          <w:p>
            <w:pPr>
              <w:pStyle w:val="5"/>
              <w:spacing w:line="360" w:lineRule="exact"/>
              <w:ind w:firstLine="420"/>
              <w:rPr>
                <w:rFonts w:ascii="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
            <w:shd w:val="clear" w:color="auto" w:fill="auto"/>
          </w:tcPr>
          <w:p>
            <w:pPr>
              <w:spacing w:line="360" w:lineRule="auto"/>
              <w:jc w:val="center"/>
              <w:rPr>
                <w:rFonts w:ascii="Times New Roman" w:hAnsi="Times New Roman" w:eastAsia="宋体"/>
                <w:szCs w:val="28"/>
              </w:rPr>
            </w:pPr>
            <w:r>
              <w:rPr>
                <w:rFonts w:hint="eastAsia" w:ascii="宋体" w:hAnsi="宋体" w:eastAsia="宋体" w:cs="宋体"/>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34"/>
              <w:gridCol w:w="886"/>
              <w:gridCol w:w="1891"/>
              <w:gridCol w:w="1247"/>
              <w:gridCol w:w="2505"/>
              <w:gridCol w:w="1282"/>
              <w:gridCol w:w="21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jc w:val="center"/>
                    <w:rPr>
                      <w:rFonts w:ascii="Times New Roman" w:hAnsi="Times New Roman" w:eastAsia="宋体" w:cs="Times New Roman"/>
                    </w:rPr>
                  </w:pPr>
                  <w:r>
                    <w:rPr>
                      <w:rFonts w:ascii="Times New Roman" w:hAnsi="Times New Roman" w:eastAsia="宋体" w:cs="Times New Roman"/>
                    </w:rPr>
                    <w:t>知识产权（标准）目录</w:t>
                  </w:r>
                </w:p>
              </w:tc>
              <w:tc>
                <w:tcPr>
                  <w:tcW w:w="2034" w:type="dxa"/>
                  <w:vAlign w:val="center"/>
                </w:tcPr>
                <w:p>
                  <w:pPr>
                    <w:jc w:val="center"/>
                    <w:rPr>
                      <w:rFonts w:ascii="Times New Roman" w:hAnsi="Times New Roman" w:eastAsia="宋体" w:cs="Times New Roman"/>
                    </w:rPr>
                  </w:pPr>
                  <w:r>
                    <w:rPr>
                      <w:rFonts w:ascii="Times New Roman" w:hAnsi="Times New Roman" w:eastAsia="宋体" w:cs="Times New Roman"/>
                    </w:rPr>
                    <w:t>知识产权（标准）具体名称</w:t>
                  </w:r>
                </w:p>
              </w:tc>
              <w:tc>
                <w:tcPr>
                  <w:tcW w:w="886" w:type="dxa"/>
                  <w:vAlign w:val="center"/>
                </w:tcPr>
                <w:p>
                  <w:pPr>
                    <w:jc w:val="center"/>
                    <w:rPr>
                      <w:rFonts w:ascii="Times New Roman" w:hAnsi="Times New Roman" w:eastAsia="宋体" w:cs="Times New Roman"/>
                    </w:rPr>
                  </w:pPr>
                  <w:r>
                    <w:rPr>
                      <w:rFonts w:ascii="Times New Roman" w:hAnsi="Times New Roman" w:eastAsia="宋体" w:cs="Times New Roman"/>
                    </w:rPr>
                    <w:t>国家</w:t>
                  </w:r>
                </w:p>
                <w:p>
                  <w:pPr>
                    <w:jc w:val="center"/>
                    <w:rPr>
                      <w:rFonts w:ascii="Times New Roman" w:hAnsi="Times New Roman" w:eastAsia="宋体" w:cs="Times New Roman"/>
                    </w:rPr>
                  </w:pPr>
                  <w:r>
                    <w:rPr>
                      <w:rFonts w:ascii="Times New Roman" w:hAnsi="Times New Roman" w:eastAsia="宋体" w:cs="Times New Roman"/>
                    </w:rPr>
                    <w:t>（地区）</w:t>
                  </w:r>
                </w:p>
              </w:tc>
              <w:tc>
                <w:tcPr>
                  <w:tcW w:w="1891" w:type="dxa"/>
                  <w:vAlign w:val="center"/>
                </w:tcPr>
                <w:p>
                  <w:pPr>
                    <w:jc w:val="center"/>
                    <w:rPr>
                      <w:rFonts w:ascii="Times New Roman" w:hAnsi="Times New Roman" w:eastAsia="宋体" w:cs="Times New Roman"/>
                    </w:rPr>
                  </w:pPr>
                  <w:r>
                    <w:rPr>
                      <w:rFonts w:ascii="Times New Roman" w:hAnsi="Times New Roman" w:eastAsia="宋体" w:cs="Times New Roman"/>
                    </w:rPr>
                    <w:t>授权号（标准编号）</w:t>
                  </w:r>
                </w:p>
              </w:tc>
              <w:tc>
                <w:tcPr>
                  <w:tcW w:w="1247" w:type="dxa"/>
                  <w:vAlign w:val="center"/>
                </w:tcPr>
                <w:p>
                  <w:pPr>
                    <w:jc w:val="center"/>
                    <w:rPr>
                      <w:rFonts w:ascii="Times New Roman" w:hAnsi="Times New Roman" w:eastAsia="宋体" w:cs="Times New Roman"/>
                    </w:rPr>
                  </w:pPr>
                  <w:r>
                    <w:rPr>
                      <w:rFonts w:ascii="Times New Roman" w:hAnsi="Times New Roman" w:eastAsia="宋体" w:cs="Times New Roman"/>
                    </w:rPr>
                    <w:t>授权（标准发布）日期</w:t>
                  </w:r>
                </w:p>
              </w:tc>
              <w:tc>
                <w:tcPr>
                  <w:tcW w:w="2505" w:type="dxa"/>
                  <w:vAlign w:val="center"/>
                </w:tcPr>
                <w:p>
                  <w:pPr>
                    <w:jc w:val="center"/>
                    <w:rPr>
                      <w:rFonts w:ascii="Times New Roman" w:hAnsi="Times New Roman" w:eastAsia="宋体" w:cs="Times New Roman"/>
                    </w:rPr>
                  </w:pPr>
                  <w:r>
                    <w:rPr>
                      <w:rFonts w:ascii="Times New Roman" w:hAnsi="Times New Roman" w:eastAsia="宋体" w:cs="Times New Roman"/>
                    </w:rPr>
                    <w:t>证书编号</w:t>
                  </w:r>
                </w:p>
                <w:p>
                  <w:pPr>
                    <w:jc w:val="center"/>
                    <w:rPr>
                      <w:rFonts w:ascii="Times New Roman" w:hAnsi="Times New Roman" w:eastAsia="宋体" w:cs="Times New Roman"/>
                    </w:rPr>
                  </w:pPr>
                  <w:r>
                    <w:rPr>
                      <w:rFonts w:ascii="Times New Roman" w:hAnsi="Times New Roman" w:eastAsia="宋体" w:cs="Times New Roman"/>
                    </w:rPr>
                    <w:t>（标准批准发布部门）</w:t>
                  </w:r>
                </w:p>
              </w:tc>
              <w:tc>
                <w:tcPr>
                  <w:tcW w:w="1282" w:type="dxa"/>
                  <w:vAlign w:val="center"/>
                </w:tcPr>
                <w:p>
                  <w:pPr>
                    <w:jc w:val="center"/>
                    <w:rPr>
                      <w:rFonts w:ascii="Times New Roman" w:hAnsi="Times New Roman" w:eastAsia="宋体" w:cs="Times New Roman"/>
                    </w:rPr>
                  </w:pPr>
                  <w:r>
                    <w:rPr>
                      <w:rFonts w:ascii="Times New Roman" w:hAnsi="Times New Roman" w:eastAsia="宋体" w:cs="Times New Roman"/>
                    </w:rPr>
                    <w:t>权利人（标准起草单位）</w:t>
                  </w:r>
                </w:p>
              </w:tc>
              <w:tc>
                <w:tcPr>
                  <w:tcW w:w="2136" w:type="dxa"/>
                  <w:vAlign w:val="center"/>
                </w:tcPr>
                <w:p>
                  <w:pPr>
                    <w:jc w:val="center"/>
                    <w:rPr>
                      <w:rFonts w:ascii="Times New Roman" w:hAnsi="Times New Roman" w:eastAsia="宋体" w:cs="Times New Roman"/>
                    </w:rPr>
                  </w:pPr>
                  <w:r>
                    <w:rPr>
                      <w:rFonts w:ascii="Times New Roman" w:hAnsi="Times New Roman" w:eastAsia="宋体" w:cs="Times New Roman"/>
                    </w:rPr>
                    <w:t>发明人（标准起草人）</w:t>
                  </w:r>
                </w:p>
              </w:tc>
              <w:tc>
                <w:tcPr>
                  <w:tcW w:w="636" w:type="dxa"/>
                  <w:vAlign w:val="center"/>
                </w:tcPr>
                <w:p>
                  <w:pPr>
                    <w:jc w:val="center"/>
                    <w:rPr>
                      <w:rFonts w:ascii="Times New Roman" w:hAnsi="Times New Roman" w:eastAsia="宋体" w:cs="Times New Roman"/>
                    </w:rPr>
                  </w:pPr>
                  <w:r>
                    <w:rPr>
                      <w:rFonts w:ascii="Times New Roman" w:hAnsi="Times New Roman" w:eastAsia="宋体" w:cs="Times New Roman"/>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发明专利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一种船载投弃式光纤海水温深剖面测量系统</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ZL201710114841.9</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2023.11.03</w:t>
                  </w:r>
                </w:p>
              </w:tc>
              <w:tc>
                <w:tcPr>
                  <w:tcW w:w="2505" w:type="dxa"/>
                </w:tcPr>
                <w:p>
                  <w:pPr>
                    <w:jc w:val="center"/>
                    <w:rPr>
                      <w:rFonts w:ascii="Times New Roman" w:hAnsi="Times New Roman" w:eastAsia="宋体" w:cs="Times New Roman"/>
                    </w:rPr>
                  </w:pPr>
                  <w:r>
                    <w:rPr>
                      <w:rFonts w:ascii="Times New Roman" w:hAnsi="Times New Roman" w:eastAsia="宋体" w:cs="Times New Roman"/>
                    </w:rPr>
                    <w:t>6460931</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赵强，陈世哲，刘世萱，张继明，张可可，闫星魁，贺海靖，雷卓</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发明专利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一种膜片式级联结构的光纤光栅压力传感器及其制作方法</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ZL202011384965.7</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2022.07.08</w:t>
                  </w:r>
                </w:p>
              </w:tc>
              <w:tc>
                <w:tcPr>
                  <w:tcW w:w="2505" w:type="dxa"/>
                </w:tcPr>
                <w:p>
                  <w:pPr>
                    <w:jc w:val="center"/>
                    <w:rPr>
                      <w:rFonts w:ascii="Times New Roman" w:hAnsi="Times New Roman" w:eastAsia="宋体" w:cs="Times New Roman"/>
                    </w:rPr>
                  </w:pPr>
                  <w:r>
                    <w:rPr>
                      <w:rFonts w:ascii="Times New Roman" w:hAnsi="Times New Roman" w:eastAsia="宋体" w:cs="Times New Roman"/>
                    </w:rPr>
                    <w:t>5293202</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赵强，于璐瑶，万晓正，丁宝艳，李磊，曲轶</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发明专利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基于双导模共振效应的海水温盐传感器、测量系统及方法</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ZL202111519100.1</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2022.03.01</w:t>
                  </w:r>
                </w:p>
              </w:tc>
              <w:tc>
                <w:tcPr>
                  <w:tcW w:w="2505" w:type="dxa"/>
                </w:tcPr>
                <w:p>
                  <w:pPr>
                    <w:jc w:val="center"/>
                    <w:rPr>
                      <w:rFonts w:ascii="Times New Roman" w:hAnsi="Times New Roman" w:eastAsia="宋体" w:cs="Times New Roman"/>
                    </w:rPr>
                  </w:pPr>
                  <w:r>
                    <w:rPr>
                      <w:rFonts w:ascii="Times New Roman" w:hAnsi="Times New Roman" w:eastAsia="宋体" w:cs="Times New Roman"/>
                    </w:rPr>
                    <w:t>4964117</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赵强，孙鹏，杜大伟，云茂金，曲轶</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发明专利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一种基于双共振效应的海水温盐传感器、测量系统及方法</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ZL202111519072.3</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2022.03.01</w:t>
                  </w:r>
                </w:p>
              </w:tc>
              <w:tc>
                <w:tcPr>
                  <w:tcW w:w="2505" w:type="dxa"/>
                </w:tcPr>
                <w:p>
                  <w:pPr>
                    <w:jc w:val="center"/>
                    <w:rPr>
                      <w:rFonts w:ascii="Times New Roman" w:hAnsi="Times New Roman" w:eastAsia="宋体" w:cs="Times New Roman"/>
                    </w:rPr>
                  </w:pPr>
                  <w:r>
                    <w:rPr>
                      <w:rFonts w:ascii="Times New Roman" w:hAnsi="Times New Roman" w:eastAsia="宋体" w:cs="Times New Roman"/>
                    </w:rPr>
                    <w:t>4964116</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孙鹏，赵强，杜大伟，云茂金，曲轶</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发明专利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一种基于FBG阵列的海水表层温度密集剖面传感器</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ZL202110905287.2</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2021.11.09</w:t>
                  </w:r>
                </w:p>
              </w:tc>
              <w:tc>
                <w:tcPr>
                  <w:tcW w:w="2505" w:type="dxa"/>
                </w:tcPr>
                <w:p>
                  <w:pPr>
                    <w:jc w:val="center"/>
                    <w:rPr>
                      <w:rFonts w:ascii="Times New Roman" w:hAnsi="Times New Roman" w:eastAsia="宋体" w:cs="Times New Roman"/>
                    </w:rPr>
                  </w:pPr>
                  <w:r>
                    <w:rPr>
                      <w:rFonts w:ascii="Times New Roman" w:hAnsi="Times New Roman" w:eastAsia="宋体" w:cs="Times New Roman"/>
                    </w:rPr>
                    <w:t>4779616</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赵强，杜大伟，张建伟，于璐瑶，丁宝艳</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jc w:val="center"/>
                    <w:rPr>
                      <w:rFonts w:ascii="Times New Roman" w:hAnsi="Times New Roman" w:eastAsia="宋体" w:cs="Times New Roman"/>
                    </w:rPr>
                  </w:pPr>
                  <w:r>
                    <w:rPr>
                      <w:rFonts w:ascii="Times New Roman" w:hAnsi="Times New Roman" w:eastAsia="宋体" w:cs="Times New Roman"/>
                    </w:rPr>
                    <w:t>实用新型专利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一种投弃式全光纤海水温深剖面传感器</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ZL201720187055.7</w:t>
                  </w:r>
                </w:p>
              </w:tc>
              <w:tc>
                <w:tcPr>
                  <w:tcW w:w="1247" w:type="dxa"/>
                </w:tcPr>
                <w:p>
                  <w:pPr>
                    <w:jc w:val="center"/>
                    <w:rPr>
                      <w:rFonts w:ascii="Times New Roman" w:hAnsi="Times New Roman" w:eastAsia="宋体" w:cs="Times New Roman"/>
                    </w:rPr>
                  </w:pPr>
                  <w:r>
                    <w:rPr>
                      <w:rFonts w:ascii="Times New Roman" w:hAnsi="Times New Roman" w:eastAsia="宋体" w:cs="Times New Roman"/>
                    </w:rPr>
                    <w:t>2017.12.08</w:t>
                  </w:r>
                </w:p>
              </w:tc>
              <w:tc>
                <w:tcPr>
                  <w:tcW w:w="2505" w:type="dxa"/>
                </w:tcPr>
                <w:p>
                  <w:pPr>
                    <w:jc w:val="center"/>
                    <w:rPr>
                      <w:rFonts w:ascii="Times New Roman" w:hAnsi="Times New Roman" w:eastAsia="宋体" w:cs="Times New Roman"/>
                    </w:rPr>
                  </w:pPr>
                  <w:r>
                    <w:rPr>
                      <w:rFonts w:ascii="Times New Roman" w:hAnsi="Times New Roman" w:eastAsia="宋体" w:cs="Times New Roman"/>
                    </w:rPr>
                    <w:t>6695807</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 陈世哲, 张继明, 张可可, 刘世萱,闫星魁</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实用新型专利</w:t>
                  </w:r>
                </w:p>
              </w:tc>
              <w:tc>
                <w:tcPr>
                  <w:tcW w:w="2034" w:type="dxa"/>
                </w:tcPr>
                <w:p>
                  <w:pPr>
                    <w:jc w:val="center"/>
                    <w:rPr>
                      <w:rFonts w:ascii="Times New Roman" w:hAnsi="Times New Roman" w:eastAsia="宋体" w:cs="Times New Roman"/>
                    </w:rPr>
                  </w:pPr>
                  <w:r>
                    <w:rPr>
                      <w:rFonts w:ascii="Times New Roman" w:hAnsi="Times New Roman" w:eastAsia="宋体" w:cs="Times New Roman"/>
                    </w:rPr>
                    <w:t>一种可同时测量温度和压力的光纤光栅传感器</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ZL201921360697.8</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2020.04.17</w:t>
                  </w:r>
                </w:p>
              </w:tc>
              <w:tc>
                <w:tcPr>
                  <w:tcW w:w="2505" w:type="dxa"/>
                </w:tcPr>
                <w:p>
                  <w:pPr>
                    <w:jc w:val="center"/>
                    <w:rPr>
                      <w:rFonts w:ascii="Times New Roman" w:hAnsi="Times New Roman" w:eastAsia="宋体" w:cs="Times New Roman"/>
                    </w:rPr>
                  </w:pPr>
                  <w:r>
                    <w:rPr>
                      <w:rFonts w:ascii="Times New Roman" w:hAnsi="Times New Roman" w:eastAsia="宋体" w:cs="Times New Roman"/>
                    </w:rPr>
                    <w:t>10328871</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赵强，陈世哲，郑洪坤，吕日清，张可可，郑良，赵勇，刘世萱，李磊，赵健，穆壮壮，闫星魁</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计算机软件著作权</w:t>
                  </w:r>
                </w:p>
              </w:tc>
              <w:tc>
                <w:tcPr>
                  <w:tcW w:w="2034" w:type="dxa"/>
                </w:tcPr>
                <w:p>
                  <w:pPr>
                    <w:jc w:val="center"/>
                    <w:rPr>
                      <w:rFonts w:ascii="Times New Roman" w:hAnsi="Times New Roman" w:eastAsia="宋体" w:cs="Times New Roman"/>
                    </w:rPr>
                  </w:pPr>
                  <w:r>
                    <w:rPr>
                      <w:rFonts w:ascii="Times New Roman" w:hAnsi="Times New Roman" w:eastAsia="宋体" w:cs="Times New Roman"/>
                    </w:rPr>
                    <w:t>纤轴层尺寸计算分析软件</w:t>
                  </w:r>
                </w:p>
              </w:tc>
              <w:tc>
                <w:tcPr>
                  <w:tcW w:w="886" w:type="dxa"/>
                </w:tcPr>
                <w:p>
                  <w:pPr>
                    <w:jc w:val="center"/>
                    <w:rPr>
                      <w:rFonts w:ascii="Times New Roman" w:hAnsi="Times New Roman" w:eastAsia="宋体" w:cs="Times New Roman"/>
                    </w:rPr>
                  </w:pPr>
                  <w:r>
                    <w:rPr>
                      <w:rFonts w:ascii="Times New Roman" w:hAnsi="Times New Roman" w:eastAsia="宋体" w:cs="Times New Roman"/>
                    </w:rPr>
                    <w:t>中国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2020SR0201172</w:t>
                  </w:r>
                </w:p>
              </w:tc>
              <w:tc>
                <w:tcPr>
                  <w:tcW w:w="1247" w:type="dxa"/>
                </w:tcPr>
                <w:p>
                  <w:pPr>
                    <w:jc w:val="center"/>
                    <w:rPr>
                      <w:rFonts w:ascii="Times New Roman" w:hAnsi="Times New Roman" w:eastAsia="宋体" w:cs="Times New Roman"/>
                    </w:rPr>
                  </w:pPr>
                  <w:r>
                    <w:rPr>
                      <w:rFonts w:ascii="Times New Roman" w:hAnsi="Times New Roman" w:eastAsia="宋体" w:cs="Times New Roman"/>
                    </w:rPr>
                    <w:t>2019.11.04</w:t>
                  </w:r>
                </w:p>
              </w:tc>
              <w:tc>
                <w:tcPr>
                  <w:tcW w:w="2505" w:type="dxa"/>
                </w:tcPr>
                <w:p>
                  <w:pPr>
                    <w:jc w:val="center"/>
                    <w:rPr>
                      <w:rFonts w:ascii="Times New Roman" w:hAnsi="Times New Roman" w:eastAsia="宋体" w:cs="Times New Roman"/>
                    </w:rPr>
                  </w:pPr>
                  <w:r>
                    <w:rPr>
                      <w:rFonts w:ascii="Times New Roman" w:hAnsi="Times New Roman" w:eastAsia="宋体" w:cs="Times New Roman"/>
                    </w:rPr>
                    <w:t>5079868</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高丽</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其他</w:t>
                  </w:r>
                </w:p>
              </w:tc>
              <w:tc>
                <w:tcPr>
                  <w:tcW w:w="2034" w:type="dxa"/>
                </w:tcPr>
                <w:p>
                  <w:pPr>
                    <w:jc w:val="center"/>
                    <w:rPr>
                      <w:rFonts w:ascii="Times New Roman" w:hAnsi="Times New Roman" w:eastAsia="宋体" w:cs="Times New Roman"/>
                    </w:rPr>
                  </w:pPr>
                  <w:r>
                    <w:rPr>
                      <w:rFonts w:ascii="Times New Roman" w:hAnsi="Times New Roman" w:eastAsia="宋体" w:cs="Times New Roman"/>
                    </w:rPr>
                    <w:t>Main factors for optimization of PM-FBG inscribed by femtosecond laser point-by-point technology</w:t>
                  </w:r>
                </w:p>
              </w:tc>
              <w:tc>
                <w:tcPr>
                  <w:tcW w:w="886" w:type="dxa"/>
                </w:tcPr>
                <w:p>
                  <w:pPr>
                    <w:jc w:val="center"/>
                    <w:rPr>
                      <w:rFonts w:ascii="Times New Roman" w:hAnsi="Times New Roman" w:eastAsia="宋体" w:cs="Times New Roman"/>
                    </w:rPr>
                  </w:pPr>
                  <w:r>
                    <w:rPr>
                      <w:rFonts w:ascii="Times New Roman" w:hAnsi="Times New Roman" w:eastAsia="宋体" w:cs="Times New Roman"/>
                    </w:rPr>
                    <w:t>美国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2024, 42(9):3128-3133</w:t>
                  </w:r>
                </w:p>
              </w:tc>
              <w:tc>
                <w:tcPr>
                  <w:tcW w:w="1247" w:type="dxa"/>
                </w:tcPr>
                <w:p>
                  <w:pPr>
                    <w:jc w:val="center"/>
                    <w:rPr>
                      <w:rFonts w:ascii="Times New Roman" w:hAnsi="Times New Roman" w:eastAsia="宋体" w:cs="Times New Roman"/>
                    </w:rPr>
                  </w:pPr>
                  <w:r>
                    <w:rPr>
                      <w:rFonts w:ascii="Times New Roman" w:hAnsi="Times New Roman" w:eastAsia="宋体" w:cs="Times New Roman"/>
                    </w:rPr>
                    <w:t>2024.05.01</w:t>
                  </w:r>
                </w:p>
              </w:tc>
              <w:tc>
                <w:tcPr>
                  <w:tcW w:w="2505" w:type="dxa"/>
                </w:tcPr>
                <w:p>
                  <w:pPr>
                    <w:jc w:val="center"/>
                    <w:rPr>
                      <w:rFonts w:ascii="Times New Roman" w:hAnsi="Times New Roman" w:eastAsia="宋体" w:cs="Times New Roman"/>
                    </w:rPr>
                  </w:pPr>
                  <w:r>
                    <w:rPr>
                      <w:rFonts w:ascii="Times New Roman" w:hAnsi="Times New Roman" w:eastAsia="宋体" w:cs="Times New Roman"/>
                    </w:rPr>
                    <w:t>10.1109/JLT.2024.3351195</w:t>
                  </w:r>
                </w:p>
              </w:tc>
              <w:tc>
                <w:tcPr>
                  <w:tcW w:w="1282" w:type="dxa"/>
                </w:tcPr>
                <w:p>
                  <w:pPr>
                    <w:jc w:val="center"/>
                    <w:rPr>
                      <w:rFonts w:ascii="Times New Roman" w:hAnsi="Times New Roman" w:eastAsia="宋体" w:cs="Times New Roman"/>
                    </w:rPr>
                  </w:pPr>
                  <w:r>
                    <w:rPr>
                      <w:rFonts w:ascii="Times New Roman" w:hAnsi="Times New Roman" w:eastAsia="宋体" w:cs="Times New Roman"/>
                    </w:rPr>
                    <w:t>山东省科学院海洋仪器仪表研究所</w:t>
                  </w:r>
                </w:p>
              </w:tc>
              <w:tc>
                <w:tcPr>
                  <w:tcW w:w="2136" w:type="dxa"/>
                </w:tcPr>
                <w:p>
                  <w:pPr>
                    <w:jc w:val="center"/>
                    <w:rPr>
                      <w:rFonts w:ascii="Times New Roman" w:hAnsi="Times New Roman" w:eastAsia="宋体" w:cs="Times New Roman"/>
                    </w:rPr>
                  </w:pPr>
                  <w:r>
                    <w:rPr>
                      <w:rFonts w:ascii="Times New Roman" w:hAnsi="Times New Roman" w:eastAsia="宋体" w:cs="Times New Roman"/>
                    </w:rPr>
                    <w:t>Dongying Chen, Qiang Zhao, Yunzhou Li, Shixuan Liu, and Juncheng Wang</w:t>
                  </w:r>
                </w:p>
              </w:tc>
              <w:tc>
                <w:tcPr>
                  <w:tcW w:w="636" w:type="dxa"/>
                </w:tcPr>
                <w:p>
                  <w:pPr>
                    <w:jc w:val="center"/>
                    <w:rPr>
                      <w:rFonts w:ascii="Times New Roman" w:hAnsi="Times New Roman" w:eastAsia="宋体" w:cs="Times New Roman"/>
                    </w:rPr>
                  </w:pPr>
                  <w:r>
                    <w:rPr>
                      <w:rFonts w:ascii="Times New Roman" w:hAnsi="Times New Roman" w:eastAsia="宋体" w:cs="Times New Roma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jc w:val="center"/>
                    <w:rPr>
                      <w:rFonts w:ascii="Times New Roman" w:hAnsi="Times New Roman" w:eastAsia="宋体" w:cs="Times New Roman"/>
                    </w:rPr>
                  </w:pPr>
                  <w:r>
                    <w:rPr>
                      <w:rFonts w:ascii="Times New Roman" w:hAnsi="Times New Roman" w:eastAsia="宋体" w:cs="Times New Roman"/>
                    </w:rPr>
                    <w:t>其他</w:t>
                  </w:r>
                </w:p>
              </w:tc>
              <w:tc>
                <w:tcPr>
                  <w:tcW w:w="2034" w:type="dxa"/>
                </w:tcPr>
                <w:p>
                  <w:pPr>
                    <w:jc w:val="center"/>
                    <w:rPr>
                      <w:rFonts w:ascii="Times New Roman" w:hAnsi="Times New Roman" w:eastAsia="宋体" w:cs="Times New Roman"/>
                    </w:rPr>
                  </w:pPr>
                  <w:r>
                    <w:rPr>
                      <w:rFonts w:ascii="Times New Roman" w:hAnsi="Times New Roman" w:eastAsia="宋体" w:cs="Times New Roman"/>
                    </w:rPr>
                    <w:t>Shipborne expendable all-optical fiber ocean temperature-depth profile sensor</w:t>
                  </w:r>
                </w:p>
              </w:tc>
              <w:tc>
                <w:tcPr>
                  <w:tcW w:w="886" w:type="dxa"/>
                </w:tcPr>
                <w:p>
                  <w:pPr>
                    <w:jc w:val="center"/>
                    <w:rPr>
                      <w:rFonts w:ascii="Times New Roman" w:hAnsi="Times New Roman" w:eastAsia="宋体" w:cs="Times New Roman"/>
                    </w:rPr>
                  </w:pPr>
                  <w:r>
                    <w:rPr>
                      <w:rFonts w:ascii="Times New Roman" w:hAnsi="Times New Roman" w:eastAsia="宋体" w:cs="Times New Roman"/>
                    </w:rPr>
                    <w:t>美国</w:t>
                  </w:r>
                </w:p>
              </w:tc>
              <w:tc>
                <w:tcPr>
                  <w:tcW w:w="1891" w:type="dxa"/>
                </w:tcPr>
                <w:p>
                  <w:pPr>
                    <w:jc w:val="center"/>
                    <w:rPr>
                      <w:rFonts w:ascii="Times New Roman" w:hAnsi="Times New Roman" w:eastAsia="宋体" w:cs="Times New Roman"/>
                    </w:rPr>
                  </w:pPr>
                  <w:r>
                    <w:rPr>
                      <w:rFonts w:ascii="Times New Roman" w:hAnsi="Times New Roman" w:eastAsia="宋体" w:cs="Times New Roman"/>
                    </w:rPr>
                    <w:t>Applied Optics, 2022, 61（8): 2089-2095.</w:t>
                  </w:r>
                </w:p>
              </w:tc>
              <w:tc>
                <w:tcPr>
                  <w:tcW w:w="1247" w:type="dxa"/>
                </w:tcPr>
                <w:p>
                  <w:pPr>
                    <w:jc w:val="center"/>
                    <w:rPr>
                      <w:rFonts w:ascii="Times New Roman" w:hAnsi="Times New Roman" w:eastAsia="宋体" w:cs="Times New Roman"/>
                    </w:rPr>
                  </w:pPr>
                  <w:r>
                    <w:rPr>
                      <w:rFonts w:hint="eastAsia" w:ascii="Times New Roman" w:hAnsi="Times New Roman" w:eastAsia="宋体" w:cs="Times New Roman"/>
                    </w:rPr>
                    <w:t>2022.03.10</w:t>
                  </w:r>
                </w:p>
              </w:tc>
              <w:tc>
                <w:tcPr>
                  <w:tcW w:w="2505" w:type="dxa"/>
                </w:tcPr>
                <w:p>
                  <w:pPr>
                    <w:jc w:val="center"/>
                    <w:rPr>
                      <w:rFonts w:ascii="Times New Roman" w:hAnsi="Times New Roman" w:eastAsia="宋体" w:cs="Times New Roman"/>
                    </w:rPr>
                  </w:pPr>
                  <w:r>
                    <w:rPr>
                      <w:rFonts w:hint="eastAsia" w:ascii="Times New Roman" w:hAnsi="Times New Roman" w:eastAsia="宋体" w:cs="Times New Roman"/>
                    </w:rPr>
                    <w:t>10.1364/AO.450325</w:t>
                  </w:r>
                </w:p>
              </w:tc>
              <w:tc>
                <w:tcPr>
                  <w:tcW w:w="1282" w:type="dxa"/>
                </w:tcPr>
                <w:p>
                  <w:pPr>
                    <w:jc w:val="center"/>
                    <w:rPr>
                      <w:rFonts w:ascii="Times New Roman" w:hAnsi="Times New Roman" w:eastAsia="宋体" w:cs="Times New Roman"/>
                    </w:rPr>
                  </w:pPr>
                  <w:r>
                    <w:rPr>
                      <w:rFonts w:hint="eastAsia" w:ascii="Times New Roman" w:hAnsi="Times New Roman" w:eastAsia="宋体" w:cs="Times New Roman"/>
                    </w:rPr>
                    <w:t>山东省科学院海洋仪器仪表研究所, 海南师范大学</w:t>
                  </w:r>
                </w:p>
              </w:tc>
              <w:tc>
                <w:tcPr>
                  <w:tcW w:w="2136" w:type="dxa"/>
                </w:tcPr>
                <w:p>
                  <w:pPr>
                    <w:jc w:val="center"/>
                    <w:rPr>
                      <w:rFonts w:hint="eastAsia" w:ascii="Times New Roman" w:hAnsi="Times New Roman" w:eastAsia="宋体" w:cs="Times New Roman"/>
                    </w:rPr>
                  </w:pPr>
                  <w:r>
                    <w:rPr>
                      <w:rFonts w:hint="eastAsia" w:ascii="Times New Roman" w:hAnsi="Times New Roman" w:eastAsia="宋体" w:cs="Times New Roman"/>
                    </w:rPr>
                    <w:t>Qiang Zhao, Yinglong Wang, Peng Sun, Luyao Yu, Jianwei Zhang, Baoyan Ding，Guihai Han, and Yi Qu</w:t>
                  </w:r>
                </w:p>
              </w:tc>
              <w:tc>
                <w:tcPr>
                  <w:tcW w:w="636" w:type="dxa"/>
                </w:tcPr>
                <w:p>
                  <w:pPr>
                    <w:jc w:val="center"/>
                    <w:rPr>
                      <w:rFonts w:ascii="Times New Roman" w:hAnsi="Times New Roman" w:eastAsia="宋体" w:cs="Times New Roman"/>
                    </w:rPr>
                  </w:pPr>
                  <w:r>
                    <w:rPr>
                      <w:rFonts w:hint="eastAsia" w:ascii="Times New Roman" w:hAnsi="Times New Roman" w:eastAsia="宋体" w:cs="Times New Roman"/>
                    </w:rPr>
                    <w:t>有效</w:t>
                  </w:r>
                </w:p>
              </w:tc>
            </w:tr>
          </w:tbl>
          <w:p>
            <w:pPr>
              <w:rPr>
                <w:rFonts w:ascii="Times New Roman" w:hAnsi="Times New Roman" w:eastAsia="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
          </w:tcPr>
          <w:p>
            <w:pPr>
              <w:spacing w:line="360" w:lineRule="auto"/>
              <w:jc w:val="center"/>
              <w:rPr>
                <w:rFonts w:ascii="Times New Roman" w:hAnsi="Times New Roman" w:eastAsia="宋体"/>
                <w:szCs w:val="28"/>
              </w:rPr>
            </w:pPr>
            <w:r>
              <w:rPr>
                <w:rFonts w:hint="eastAsia" w:ascii="Times New Roman" w:hAnsi="Times New Roman" w:eastAsia="宋体"/>
                <w:szCs w:val="28"/>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09"/>
              <w:gridCol w:w="1134"/>
              <w:gridCol w:w="1417"/>
              <w:gridCol w:w="1276"/>
              <w:gridCol w:w="1276"/>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ascii="Times New Roman"/>
                      <w:sz w:val="21"/>
                    </w:rPr>
                    <w:t>姓名</w:t>
                  </w:r>
                </w:p>
              </w:tc>
              <w:tc>
                <w:tcPr>
                  <w:tcW w:w="709" w:type="dxa"/>
                </w:tcPr>
                <w:p>
                  <w:pPr>
                    <w:pStyle w:val="5"/>
                    <w:spacing w:line="240" w:lineRule="auto"/>
                    <w:ind w:firstLine="0" w:firstLineChars="0"/>
                    <w:rPr>
                      <w:rFonts w:ascii="Times New Roman"/>
                      <w:sz w:val="21"/>
                    </w:rPr>
                  </w:pPr>
                  <w:r>
                    <w:rPr>
                      <w:rFonts w:ascii="Times New Roman"/>
                      <w:sz w:val="21"/>
                    </w:rPr>
                    <w:t>排名</w:t>
                  </w:r>
                </w:p>
              </w:tc>
              <w:tc>
                <w:tcPr>
                  <w:tcW w:w="1134" w:type="dxa"/>
                </w:tcPr>
                <w:p>
                  <w:pPr>
                    <w:pStyle w:val="5"/>
                    <w:spacing w:line="240" w:lineRule="auto"/>
                    <w:ind w:firstLine="0" w:firstLineChars="0"/>
                    <w:rPr>
                      <w:rFonts w:ascii="Times New Roman"/>
                      <w:sz w:val="21"/>
                    </w:rPr>
                  </w:pPr>
                  <w:r>
                    <w:rPr>
                      <w:rFonts w:ascii="Times New Roman"/>
                      <w:sz w:val="21"/>
                    </w:rPr>
                    <w:t>行政职务</w:t>
                  </w:r>
                </w:p>
              </w:tc>
              <w:tc>
                <w:tcPr>
                  <w:tcW w:w="1417" w:type="dxa"/>
                </w:tcPr>
                <w:p>
                  <w:pPr>
                    <w:pStyle w:val="5"/>
                    <w:spacing w:line="240" w:lineRule="auto"/>
                    <w:ind w:firstLine="0" w:firstLineChars="0"/>
                    <w:rPr>
                      <w:rFonts w:ascii="Times New Roman"/>
                      <w:sz w:val="21"/>
                    </w:rPr>
                  </w:pPr>
                  <w:r>
                    <w:rPr>
                      <w:rFonts w:ascii="Times New Roman"/>
                      <w:sz w:val="21"/>
                    </w:rPr>
                    <w:t>技术职务</w:t>
                  </w:r>
                </w:p>
              </w:tc>
              <w:tc>
                <w:tcPr>
                  <w:tcW w:w="1276" w:type="dxa"/>
                </w:tcPr>
                <w:p>
                  <w:pPr>
                    <w:pStyle w:val="5"/>
                    <w:spacing w:line="240" w:lineRule="auto"/>
                    <w:ind w:firstLine="0" w:firstLineChars="0"/>
                    <w:rPr>
                      <w:rFonts w:ascii="Times New Roman"/>
                      <w:sz w:val="21"/>
                    </w:rPr>
                  </w:pPr>
                  <w:r>
                    <w:rPr>
                      <w:rFonts w:ascii="Times New Roman"/>
                      <w:sz w:val="21"/>
                    </w:rPr>
                    <w:t>工作单位</w:t>
                  </w:r>
                </w:p>
              </w:tc>
              <w:tc>
                <w:tcPr>
                  <w:tcW w:w="1276" w:type="dxa"/>
                </w:tcPr>
                <w:p>
                  <w:pPr>
                    <w:pStyle w:val="5"/>
                    <w:spacing w:line="240" w:lineRule="auto"/>
                    <w:ind w:firstLine="0" w:firstLineChars="0"/>
                    <w:rPr>
                      <w:rFonts w:ascii="Times New Roman"/>
                      <w:sz w:val="21"/>
                    </w:rPr>
                  </w:pPr>
                  <w:r>
                    <w:rPr>
                      <w:rFonts w:ascii="Times New Roman"/>
                      <w:sz w:val="21"/>
                    </w:rPr>
                    <w:t>完成单位</w:t>
                  </w:r>
                </w:p>
              </w:tc>
              <w:tc>
                <w:tcPr>
                  <w:tcW w:w="7064" w:type="dxa"/>
                </w:tcPr>
                <w:p>
                  <w:pPr>
                    <w:pStyle w:val="5"/>
                    <w:spacing w:line="240" w:lineRule="auto"/>
                    <w:ind w:firstLine="0" w:firstLineChars="0"/>
                    <w:rPr>
                      <w:rFonts w:ascii="Times New Roman"/>
                      <w:sz w:val="21"/>
                    </w:rPr>
                  </w:pPr>
                  <w:r>
                    <w:rPr>
                      <w:rFonts w:ascii="Times New Roman"/>
                      <w:sz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赵强</w:t>
                  </w:r>
                </w:p>
              </w:tc>
              <w:tc>
                <w:tcPr>
                  <w:tcW w:w="709" w:type="dxa"/>
                </w:tcPr>
                <w:p>
                  <w:pPr>
                    <w:pStyle w:val="5"/>
                    <w:spacing w:line="240" w:lineRule="auto"/>
                    <w:ind w:firstLine="0" w:firstLineChars="0"/>
                    <w:rPr>
                      <w:rFonts w:ascii="Times New Roman"/>
                      <w:sz w:val="21"/>
                    </w:rPr>
                  </w:pPr>
                  <w:r>
                    <w:rPr>
                      <w:rFonts w:hint="eastAsia" w:ascii="Times New Roman"/>
                      <w:sz w:val="21"/>
                    </w:rPr>
                    <w:t>1</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副研究员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7064" w:type="dxa"/>
                </w:tcPr>
                <w:p>
                  <w:pPr>
                    <w:pStyle w:val="5"/>
                    <w:spacing w:line="240" w:lineRule="auto"/>
                    <w:ind w:firstLine="420"/>
                    <w:rPr>
                      <w:rFonts w:ascii="Times New Roman"/>
                      <w:sz w:val="21"/>
                    </w:rPr>
                  </w:pPr>
                  <w:r>
                    <w:rPr>
                      <w:rFonts w:hint="eastAsia" w:ascii="宋体" w:hAnsi="宋体"/>
                      <w:sz w:val="21"/>
                    </w:rPr>
                    <w:t>项目总负责人，负责项目的总体实施，对创新点1至</w:t>
                  </w:r>
                  <w:r>
                    <w:rPr>
                      <w:rFonts w:ascii="宋体" w:hAnsi="宋体"/>
                      <w:sz w:val="21"/>
                    </w:rPr>
                    <w:t>5</w:t>
                  </w:r>
                  <w:r>
                    <w:rPr>
                      <w:rFonts w:hint="eastAsia" w:ascii="宋体" w:hAnsi="宋体"/>
                      <w:sz w:val="21"/>
                    </w:rPr>
                    <w:t xml:space="preserve">均有重要贡献。主要贡献为： 1.提出了全光纤投弃式海洋温盐深传感设计指标，揭示了光纤传感器海水温深测量机理，提出了传感光路优化选择依据； 2.针对传感器核心敏感元件参数要求，提出了飞秒激光写制级联光纤光栅串的合理构造型式与写制方法； </w:t>
                  </w:r>
                  <w:r>
                    <w:rPr>
                      <w:rFonts w:ascii="宋体" w:hAnsi="宋体"/>
                      <w:sz w:val="21"/>
                    </w:rPr>
                    <w:t>3</w:t>
                  </w:r>
                  <w:r>
                    <w:rPr>
                      <w:rFonts w:hint="eastAsia" w:ascii="宋体" w:hAnsi="宋体"/>
                      <w:sz w:val="21"/>
                    </w:rPr>
                    <w:t>.指导了全光纤投弃式海洋温盐深传感技术研制与推广应用。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杜大伟</w:t>
                  </w:r>
                </w:p>
              </w:tc>
              <w:tc>
                <w:tcPr>
                  <w:tcW w:w="709" w:type="dxa"/>
                </w:tcPr>
                <w:p>
                  <w:pPr>
                    <w:pStyle w:val="5"/>
                    <w:spacing w:line="240" w:lineRule="auto"/>
                    <w:ind w:firstLine="0" w:firstLineChars="0"/>
                    <w:rPr>
                      <w:rFonts w:ascii="Times New Roman"/>
                      <w:sz w:val="21"/>
                    </w:rPr>
                  </w:pPr>
                  <w:r>
                    <w:rPr>
                      <w:rFonts w:hint="eastAsia" w:ascii="Times New Roman"/>
                      <w:sz w:val="21"/>
                    </w:rPr>
                    <w:t>2</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助理研究员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7064" w:type="dxa"/>
                </w:tcPr>
                <w:p>
                  <w:pPr>
                    <w:pStyle w:val="5"/>
                    <w:spacing w:line="240" w:lineRule="auto"/>
                    <w:ind w:firstLine="420"/>
                    <w:rPr>
                      <w:rFonts w:hint="eastAsia" w:ascii="宋体" w:hAnsi="宋体"/>
                      <w:sz w:val="21"/>
                    </w:rPr>
                  </w:pPr>
                  <w:r>
                    <w:rPr>
                      <w:rFonts w:hint="eastAsia" w:ascii="宋体" w:hAnsi="宋体"/>
                      <w:sz w:val="21"/>
                    </w:rPr>
                    <w:t>主要参加人员，对创新点</w:t>
                  </w:r>
                  <w:r>
                    <w:rPr>
                      <w:rFonts w:ascii="宋体" w:hAnsi="宋体"/>
                      <w:sz w:val="21"/>
                    </w:rPr>
                    <w:t>3</w:t>
                  </w:r>
                  <w:r>
                    <w:rPr>
                      <w:rFonts w:hint="eastAsia" w:ascii="宋体" w:hAnsi="宋体"/>
                      <w:sz w:val="21"/>
                    </w:rPr>
                    <w:t>有贡献，对船载投弃式光纤海洋温深传感技术进行水动力分析研究，解决了探头在下落过程中姿态不稳、速度不均匀的问题，为其应用推广和成果转化提供了重要的技术保障。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孙鹏</w:t>
                  </w:r>
                </w:p>
              </w:tc>
              <w:tc>
                <w:tcPr>
                  <w:tcW w:w="709" w:type="dxa"/>
                </w:tcPr>
                <w:p>
                  <w:pPr>
                    <w:pStyle w:val="5"/>
                    <w:spacing w:line="240" w:lineRule="auto"/>
                    <w:ind w:firstLine="0" w:firstLineChars="0"/>
                    <w:rPr>
                      <w:rFonts w:ascii="Times New Roman"/>
                      <w:sz w:val="21"/>
                    </w:rPr>
                  </w:pPr>
                  <w:r>
                    <w:rPr>
                      <w:rFonts w:hint="eastAsia" w:ascii="Times New Roman"/>
                      <w:sz w:val="21"/>
                    </w:rPr>
                    <w:t>3</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助理研究员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7064" w:type="dxa"/>
                </w:tcPr>
                <w:p>
                  <w:pPr>
                    <w:pStyle w:val="5"/>
                    <w:spacing w:line="240" w:lineRule="auto"/>
                    <w:ind w:firstLine="420"/>
                    <w:rPr>
                      <w:rFonts w:ascii="Times New Roman"/>
                      <w:sz w:val="21"/>
                    </w:rPr>
                  </w:pPr>
                  <w:r>
                    <w:rPr>
                      <w:rFonts w:hint="eastAsia" w:ascii="宋体" w:hAnsi="宋体"/>
                      <w:sz w:val="21"/>
                    </w:rPr>
                    <w:t>主要参加人员，对创新点1、4有贡献，对船载投弃式光纤海洋温深传感技术传感器光路进行优化，理论探明了级联光纤结构系统的光谱特性并实验验证，为海洋温深剖面快速大面积观测提供了有效方案。提出了海水盐度传感方案，为船载投弃式光纤海洋温盐深传感技术在海洋环境中稳定运行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宋体" w:hAnsi="宋体"/>
                      <w:sz w:val="21"/>
                    </w:rPr>
                    <w:t>陈东营</w:t>
                  </w:r>
                </w:p>
              </w:tc>
              <w:tc>
                <w:tcPr>
                  <w:tcW w:w="709" w:type="dxa"/>
                </w:tcPr>
                <w:p>
                  <w:pPr>
                    <w:pStyle w:val="5"/>
                    <w:spacing w:line="240" w:lineRule="auto"/>
                    <w:ind w:firstLine="0" w:firstLineChars="0"/>
                    <w:rPr>
                      <w:rFonts w:ascii="Times New Roman"/>
                      <w:sz w:val="21"/>
                    </w:rPr>
                  </w:pPr>
                  <w:r>
                    <w:rPr>
                      <w:rFonts w:hint="eastAsia" w:ascii="Times New Roman"/>
                      <w:sz w:val="21"/>
                    </w:rPr>
                    <w:t>4</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助理研究员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7064" w:type="dxa"/>
                </w:tcPr>
                <w:p>
                  <w:pPr>
                    <w:pStyle w:val="5"/>
                    <w:spacing w:line="240" w:lineRule="auto"/>
                    <w:ind w:firstLine="420"/>
                    <w:rPr>
                      <w:rFonts w:ascii="Times New Roman"/>
                      <w:sz w:val="21"/>
                    </w:rPr>
                  </w:pPr>
                  <w:r>
                    <w:rPr>
                      <w:rFonts w:hint="eastAsia" w:ascii="宋体" w:hAnsi="宋体"/>
                      <w:sz w:val="21"/>
                    </w:rPr>
                    <w:t>主要参与人员，对创新点</w:t>
                  </w:r>
                  <w:r>
                    <w:rPr>
                      <w:rFonts w:ascii="宋体" w:hAnsi="宋体"/>
                      <w:sz w:val="21"/>
                    </w:rPr>
                    <w:t>2</w:t>
                  </w:r>
                  <w:r>
                    <w:rPr>
                      <w:rFonts w:hint="eastAsia" w:ascii="宋体" w:hAnsi="宋体"/>
                      <w:sz w:val="21"/>
                    </w:rPr>
                    <w:t>有贡献，深入研究飞秒激光与物质作用的机理、光纤光栅的飞秒逐点写制工艺，提升光纤布拉格光栅、保偏光纤布拉格光栅的性能，实现高质量光纤光栅器件的制备，为高精度海洋温盐传感器的研制奠定基础。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张建伟</w:t>
                  </w:r>
                </w:p>
              </w:tc>
              <w:tc>
                <w:tcPr>
                  <w:tcW w:w="709" w:type="dxa"/>
                </w:tcPr>
                <w:p>
                  <w:pPr>
                    <w:pStyle w:val="5"/>
                    <w:spacing w:line="240" w:lineRule="auto"/>
                    <w:ind w:firstLine="0" w:firstLineChars="0"/>
                    <w:rPr>
                      <w:rFonts w:ascii="Times New Roman"/>
                      <w:sz w:val="21"/>
                    </w:rPr>
                  </w:pPr>
                  <w:r>
                    <w:rPr>
                      <w:rFonts w:hint="eastAsia" w:ascii="Times New Roman"/>
                      <w:sz w:val="21"/>
                    </w:rPr>
                    <w:t>5</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助理研究员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山东省科学院海洋仪器仪表研究所/崂山国家实验室</w:t>
                  </w:r>
                </w:p>
              </w:tc>
              <w:tc>
                <w:tcPr>
                  <w:tcW w:w="7064" w:type="dxa"/>
                </w:tcPr>
                <w:p>
                  <w:pPr>
                    <w:pStyle w:val="5"/>
                    <w:spacing w:line="240" w:lineRule="auto"/>
                    <w:ind w:firstLine="420" w:firstLineChars="200"/>
                    <w:rPr>
                      <w:rFonts w:hint="eastAsia" w:ascii="宋体" w:hAnsi="宋体"/>
                      <w:sz w:val="21"/>
                    </w:rPr>
                  </w:pPr>
                  <w:r>
                    <w:rPr>
                      <w:rFonts w:hint="eastAsia" w:ascii="宋体" w:hAnsi="宋体"/>
                      <w:sz w:val="21"/>
                    </w:rPr>
                    <w:t>主要参与人员，对创新点</w:t>
                  </w:r>
                  <w:r>
                    <w:rPr>
                      <w:rFonts w:ascii="宋体" w:hAnsi="宋体"/>
                      <w:sz w:val="21"/>
                    </w:rPr>
                    <w:t>2</w:t>
                  </w:r>
                  <w:r>
                    <w:rPr>
                      <w:rFonts w:hint="eastAsia" w:ascii="宋体" w:hAnsi="宋体"/>
                      <w:sz w:val="21"/>
                    </w:rPr>
                    <w:t>有贡献，开展了影响FBG写制指标的关键因素研究，负责光纤布拉格光栅（FBG）的飞秒激光写制工作，为海洋光纤传感器研发提供核心敏感器件。编制青岛市《光纤布拉格光栅的飞秒激光逐点写制通用规范》。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曲轶</w:t>
                  </w:r>
                </w:p>
              </w:tc>
              <w:tc>
                <w:tcPr>
                  <w:tcW w:w="709" w:type="dxa"/>
                </w:tcPr>
                <w:p>
                  <w:pPr>
                    <w:pStyle w:val="5"/>
                    <w:spacing w:line="240" w:lineRule="auto"/>
                    <w:ind w:firstLine="0" w:firstLineChars="0"/>
                    <w:rPr>
                      <w:rFonts w:ascii="Times New Roman"/>
                      <w:sz w:val="21"/>
                    </w:rPr>
                  </w:pPr>
                  <w:r>
                    <w:rPr>
                      <w:rFonts w:hint="eastAsia" w:ascii="Times New Roman"/>
                      <w:sz w:val="21"/>
                    </w:rPr>
                    <w:t>6</w:t>
                  </w:r>
                </w:p>
              </w:tc>
              <w:tc>
                <w:tcPr>
                  <w:tcW w:w="1134" w:type="dxa"/>
                </w:tcPr>
                <w:p>
                  <w:pPr>
                    <w:pStyle w:val="5"/>
                    <w:spacing w:line="240" w:lineRule="auto"/>
                    <w:ind w:firstLine="0" w:firstLineChars="0"/>
                    <w:rPr>
                      <w:rFonts w:ascii="Times New Roman"/>
                      <w:sz w:val="21"/>
                    </w:rPr>
                  </w:pPr>
                  <w:r>
                    <w:rPr>
                      <w:rFonts w:hint="eastAsia" w:ascii="Times New Roman"/>
                      <w:sz w:val="21"/>
                    </w:rPr>
                    <w:t>海南省重点实验室主任</w:t>
                  </w:r>
                </w:p>
              </w:tc>
              <w:tc>
                <w:tcPr>
                  <w:tcW w:w="1417" w:type="dxa"/>
                </w:tcPr>
                <w:p>
                  <w:pPr>
                    <w:pStyle w:val="5"/>
                    <w:spacing w:line="240" w:lineRule="auto"/>
                    <w:ind w:firstLine="0" w:firstLineChars="0"/>
                    <w:rPr>
                      <w:rFonts w:ascii="Times New Roman"/>
                      <w:sz w:val="21"/>
                    </w:rPr>
                  </w:pPr>
                  <w:r>
                    <w:rPr>
                      <w:rFonts w:hint="eastAsia" w:ascii="Times New Roman"/>
                      <w:sz w:val="21"/>
                    </w:rPr>
                    <w:t>研究员</w:t>
                  </w:r>
                </w:p>
              </w:tc>
              <w:tc>
                <w:tcPr>
                  <w:tcW w:w="1276" w:type="dxa"/>
                </w:tcPr>
                <w:p>
                  <w:pPr>
                    <w:pStyle w:val="5"/>
                    <w:spacing w:line="240" w:lineRule="auto"/>
                    <w:ind w:firstLine="0" w:firstLineChars="0"/>
                    <w:rPr>
                      <w:rFonts w:ascii="Times New Roman"/>
                      <w:sz w:val="21"/>
                    </w:rPr>
                  </w:pPr>
                  <w:r>
                    <w:rPr>
                      <w:rFonts w:hint="eastAsia" w:ascii="Times New Roman"/>
                      <w:sz w:val="21"/>
                    </w:rPr>
                    <w:t>海南师范大学</w:t>
                  </w:r>
                </w:p>
              </w:tc>
              <w:tc>
                <w:tcPr>
                  <w:tcW w:w="1276" w:type="dxa"/>
                </w:tcPr>
                <w:p>
                  <w:pPr>
                    <w:pStyle w:val="5"/>
                    <w:spacing w:line="240" w:lineRule="auto"/>
                    <w:ind w:firstLine="0" w:firstLineChars="0"/>
                    <w:rPr>
                      <w:rFonts w:ascii="Times New Roman"/>
                      <w:sz w:val="21"/>
                    </w:rPr>
                  </w:pPr>
                  <w:r>
                    <w:rPr>
                      <w:rFonts w:hint="eastAsia" w:ascii="Times New Roman"/>
                      <w:sz w:val="21"/>
                    </w:rPr>
                    <w:t>海南师范大学</w:t>
                  </w:r>
                </w:p>
              </w:tc>
              <w:tc>
                <w:tcPr>
                  <w:tcW w:w="7064" w:type="dxa"/>
                </w:tcPr>
                <w:p>
                  <w:pPr>
                    <w:pStyle w:val="5"/>
                    <w:spacing w:line="240" w:lineRule="auto"/>
                    <w:ind w:left="0" w:leftChars="0" w:firstLine="420" w:firstLineChars="200"/>
                    <w:rPr>
                      <w:rFonts w:ascii="Times New Roman"/>
                      <w:sz w:val="21"/>
                    </w:rPr>
                  </w:pPr>
                  <w:r>
                    <w:rPr>
                      <w:rFonts w:hint="eastAsia" w:ascii="Times New Roman"/>
                      <w:sz w:val="21"/>
                    </w:rPr>
                    <w:t>主要参加人员，对创新点</w:t>
                  </w:r>
                  <w:r>
                    <w:rPr>
                      <w:rFonts w:ascii="Times New Roman"/>
                      <w:sz w:val="21"/>
                    </w:rPr>
                    <w:t>3有贡献，对全光纤投弃式海洋温盐深传感技术传感器测量信号质量优化，提高了传感器的稳定性，为投弃式光纤海洋温盐深传感技术在海洋环境中稳定运行提供了保障。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hint="eastAsia" w:ascii="Times New Roman"/>
                      <w:sz w:val="21"/>
                    </w:rPr>
                    <w:t>张继明</w:t>
                  </w:r>
                </w:p>
              </w:tc>
              <w:tc>
                <w:tcPr>
                  <w:tcW w:w="709" w:type="dxa"/>
                </w:tcPr>
                <w:p>
                  <w:pPr>
                    <w:pStyle w:val="5"/>
                    <w:spacing w:line="240" w:lineRule="auto"/>
                    <w:ind w:firstLine="0" w:firstLineChars="0"/>
                    <w:rPr>
                      <w:rFonts w:ascii="Times New Roman"/>
                      <w:sz w:val="21"/>
                    </w:rPr>
                  </w:pPr>
                  <w:r>
                    <w:rPr>
                      <w:rFonts w:hint="eastAsia" w:ascii="Times New Roman"/>
                      <w:sz w:val="21"/>
                    </w:rPr>
                    <w:t>7</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工程师</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7064" w:type="dxa"/>
                </w:tcPr>
                <w:p>
                  <w:pPr>
                    <w:pStyle w:val="5"/>
                    <w:spacing w:line="240" w:lineRule="auto"/>
                    <w:ind w:firstLine="420"/>
                    <w:rPr>
                      <w:rFonts w:ascii="Times New Roman"/>
                      <w:sz w:val="21"/>
                    </w:rPr>
                  </w:pPr>
                  <w:r>
                    <w:rPr>
                      <w:rFonts w:hint="eastAsia" w:ascii="Times New Roman"/>
                      <w:sz w:val="21"/>
                    </w:rPr>
                    <w:t xml:space="preserve">主要参加人员，对创新点1有贡献， 参与投弃式光纤海洋温盐深探测装备的方案设计与产品研制，提出了传感探头光路结构优化设计方案，为海洋温盐深剖面快速大面积观测奠定基础。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hint="eastAsia" w:ascii="宋体" w:hAnsi="宋体"/>
                      <w:sz w:val="21"/>
                    </w:rPr>
                  </w:pPr>
                  <w:r>
                    <w:rPr>
                      <w:rFonts w:hint="eastAsia" w:ascii="宋体" w:hAnsi="宋体"/>
                      <w:sz w:val="21"/>
                    </w:rPr>
                    <w:t>张可可</w:t>
                  </w:r>
                </w:p>
              </w:tc>
              <w:tc>
                <w:tcPr>
                  <w:tcW w:w="709" w:type="dxa"/>
                </w:tcPr>
                <w:p>
                  <w:pPr>
                    <w:pStyle w:val="5"/>
                    <w:spacing w:line="240" w:lineRule="auto"/>
                    <w:ind w:firstLine="0" w:firstLineChars="0"/>
                    <w:rPr>
                      <w:rFonts w:ascii="Times New Roman"/>
                      <w:sz w:val="21"/>
                    </w:rPr>
                  </w:pPr>
                  <w:r>
                    <w:rPr>
                      <w:rFonts w:hint="eastAsia" w:ascii="Times New Roman"/>
                      <w:sz w:val="21"/>
                    </w:rPr>
                    <w:t>8</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副研究员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7064" w:type="dxa"/>
                </w:tcPr>
                <w:p>
                  <w:pPr>
                    <w:pStyle w:val="5"/>
                    <w:spacing w:line="240" w:lineRule="auto"/>
                    <w:ind w:firstLine="420"/>
                    <w:rPr>
                      <w:rFonts w:ascii="Times New Roman"/>
                      <w:sz w:val="21"/>
                    </w:rPr>
                  </w:pPr>
                  <w:r>
                    <w:rPr>
                      <w:rFonts w:hint="eastAsia" w:ascii="Times New Roman"/>
                      <w:sz w:val="21"/>
                    </w:rPr>
                    <w:t>主要参加人员，对创新点1有贡献，阐明了传感器核心敏感元件关键因素对其光谱的影响规律，明确了光谱与特征结构之间的内在响应机制，给出了高精度全光纤盐度测量方案，为全光纤投弃式海洋温盐深传感技术关键生产工艺技术提供了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pStyle w:val="5"/>
                    <w:spacing w:line="240" w:lineRule="auto"/>
                    <w:ind w:firstLine="0" w:firstLineChars="0"/>
                    <w:rPr>
                      <w:rFonts w:ascii="Times New Roman"/>
                      <w:sz w:val="21"/>
                    </w:rPr>
                  </w:pPr>
                  <w:r>
                    <w:rPr>
                      <w:rFonts w:ascii="宋体" w:hAnsi="宋体"/>
                      <w:sz w:val="21"/>
                    </w:rPr>
                    <w:t>高丽</w:t>
                  </w:r>
                </w:p>
              </w:tc>
              <w:tc>
                <w:tcPr>
                  <w:tcW w:w="709" w:type="dxa"/>
                </w:tcPr>
                <w:p>
                  <w:pPr>
                    <w:pStyle w:val="5"/>
                    <w:spacing w:line="240" w:lineRule="auto"/>
                    <w:ind w:firstLine="0" w:firstLineChars="0"/>
                    <w:rPr>
                      <w:rFonts w:ascii="Times New Roman"/>
                      <w:sz w:val="21"/>
                    </w:rPr>
                  </w:pPr>
                  <w:r>
                    <w:rPr>
                      <w:rFonts w:hint="eastAsia" w:ascii="Times New Roman"/>
                      <w:sz w:val="21"/>
                    </w:rPr>
                    <w:t>9</w:t>
                  </w:r>
                </w:p>
              </w:tc>
              <w:tc>
                <w:tcPr>
                  <w:tcW w:w="1134" w:type="dxa"/>
                </w:tcPr>
                <w:p>
                  <w:pPr>
                    <w:pStyle w:val="5"/>
                    <w:spacing w:line="240" w:lineRule="auto"/>
                    <w:ind w:firstLine="0" w:firstLineChars="0"/>
                    <w:rPr>
                      <w:rFonts w:ascii="Times New Roman"/>
                      <w:sz w:val="21"/>
                    </w:rPr>
                  </w:pPr>
                  <w:r>
                    <w:rPr>
                      <w:rFonts w:hint="eastAsia" w:ascii="Times New Roman"/>
                      <w:sz w:val="21"/>
                    </w:rPr>
                    <w:t>无</w:t>
                  </w:r>
                </w:p>
              </w:tc>
              <w:tc>
                <w:tcPr>
                  <w:tcW w:w="1417" w:type="dxa"/>
                </w:tcPr>
                <w:p>
                  <w:pPr>
                    <w:pStyle w:val="5"/>
                    <w:spacing w:line="240" w:lineRule="auto"/>
                    <w:ind w:firstLine="0" w:firstLineChars="0"/>
                    <w:rPr>
                      <w:rFonts w:ascii="Times New Roman"/>
                      <w:sz w:val="21"/>
                    </w:rPr>
                  </w:pPr>
                  <w:r>
                    <w:rPr>
                      <w:rFonts w:hint="eastAsia" w:ascii="Times New Roman"/>
                      <w:sz w:val="21"/>
                    </w:rPr>
                    <w:t>馆员</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1276" w:type="dxa"/>
                </w:tcPr>
                <w:p>
                  <w:pPr>
                    <w:pStyle w:val="5"/>
                    <w:spacing w:line="240" w:lineRule="auto"/>
                    <w:ind w:firstLine="0" w:firstLineChars="0"/>
                    <w:rPr>
                      <w:rFonts w:ascii="Times New Roman"/>
                      <w:sz w:val="21"/>
                    </w:rPr>
                  </w:pPr>
                  <w:r>
                    <w:rPr>
                      <w:rFonts w:hint="eastAsia" w:ascii="Times New Roman"/>
                      <w:sz w:val="21"/>
                    </w:rPr>
                    <w:t>山东省科学院海洋仪器仪表研究所</w:t>
                  </w:r>
                </w:p>
              </w:tc>
              <w:tc>
                <w:tcPr>
                  <w:tcW w:w="7064" w:type="dxa"/>
                </w:tcPr>
                <w:p>
                  <w:pPr>
                    <w:pStyle w:val="5"/>
                    <w:spacing w:line="240" w:lineRule="auto"/>
                    <w:ind w:firstLine="420"/>
                    <w:rPr>
                      <w:rFonts w:ascii="Times New Roman"/>
                      <w:sz w:val="21"/>
                    </w:rPr>
                  </w:pPr>
                  <w:r>
                    <w:rPr>
                      <w:rFonts w:hint="eastAsia" w:ascii="Times New Roman"/>
                      <w:sz w:val="21"/>
                    </w:rPr>
                    <w:t>主要参加人员，对创新点</w:t>
                  </w:r>
                  <w:r>
                    <w:rPr>
                      <w:rFonts w:ascii="Times New Roman"/>
                      <w:sz w:val="21"/>
                    </w:rPr>
                    <w:t>5有贡献，编制纤轴层尺寸计算分析软件，用于分析纤轴尺寸和绕制速度之间的关系，为光纤传感器的纤轴选择与设计提供了精确的依据。</w:t>
                  </w:r>
                </w:p>
              </w:tc>
            </w:tr>
          </w:tbl>
          <w:p>
            <w:pPr>
              <w:spacing w:line="360" w:lineRule="auto"/>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48" w:type="dxa"/>
            <w:gridSpan w:val="2"/>
          </w:tcPr>
          <w:p>
            <w:pPr>
              <w:spacing w:line="360" w:lineRule="auto"/>
              <w:jc w:val="center"/>
              <w:rPr>
                <w:rFonts w:ascii="Times New Roman" w:hAnsi="Times New Roman" w:eastAsia="宋体" w:cs="Times New Roman"/>
                <w:szCs w:val="28"/>
              </w:rPr>
            </w:pPr>
            <w:r>
              <w:rPr>
                <w:rFonts w:ascii="Times New Roman" w:hAnsi="Times New Roman" w:eastAsia="宋体" w:cs="Times New Roman"/>
                <w:szCs w:val="28"/>
              </w:rPr>
              <w:t>完成人合作关系说明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948" w:type="dxa"/>
            <w:gridSpan w:val="2"/>
          </w:tcPr>
          <w:p>
            <w:pPr>
              <w:pStyle w:val="5"/>
              <w:spacing w:line="240" w:lineRule="auto"/>
              <w:ind w:firstLine="420"/>
              <w:rPr>
                <w:rFonts w:ascii="Times New Roman"/>
                <w:sz w:val="21"/>
                <w:szCs w:val="21"/>
              </w:rPr>
            </w:pPr>
            <w:r>
              <w:rPr>
                <w:rFonts w:hint="eastAsia" w:ascii="Times New Roman"/>
                <w:sz w:val="21"/>
                <w:szCs w:val="21"/>
              </w:rPr>
              <w:t>完成人赵强、杜大伟、孙鹏、陈东营、张建伟、张继明、张可可、高丽均为山东省科学院海洋仪器仪表研究所在职员工，是船载投弃式光纤海洋温盐深传感技术及应用研究团队的核心人员，已经进行长期合作。2022年5月，完成人赵强、杜大伟、孙鹏、张建伟双聘至崂山国家实验室，依托崂山国家实验室科研平台优势和问海计划项目资助支持，更好地开展船载投弃式光纤海洋温盐深传感技术及应用研究。</w:t>
            </w:r>
          </w:p>
          <w:p>
            <w:pPr>
              <w:pStyle w:val="5"/>
              <w:spacing w:line="240" w:lineRule="auto"/>
              <w:ind w:firstLine="420"/>
              <w:rPr>
                <w:rFonts w:ascii="Times New Roman"/>
                <w:sz w:val="21"/>
                <w:szCs w:val="21"/>
              </w:rPr>
            </w:pPr>
            <w:r>
              <w:rPr>
                <w:rFonts w:hint="eastAsia" w:ascii="Times New Roman"/>
                <w:sz w:val="21"/>
                <w:szCs w:val="21"/>
              </w:rPr>
              <w:t>海南师范大学曲轶研究员为光学工程领域知名学者，入选教育部“新世纪优秀人才计划”、“新世纪百千万人才工程”国家级人选，获国务院政府特殊津贴。2020年，曲轶研究员受聘山东省科学院海洋仪器仪表研究所特聘研究员，在光纤传感技术及光纤海洋温盐深等领域开展广泛合作，包括开展学术交流、合作发表论文、申报项目等。在本项目中负责对船载投弃式光纤海洋温盐深传感技术传感器测量信号质量进行优化，提高传感器的稳定性，为船载投弃式光纤海洋温盐深传感技术在海洋环境中稳定运行提高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948" w:type="dxa"/>
            <w:gridSpan w:val="2"/>
          </w:tcPr>
          <w:p>
            <w:pPr>
              <w:pStyle w:val="5"/>
              <w:spacing w:line="240" w:lineRule="auto"/>
              <w:ind w:firstLine="0" w:firstLineChars="0"/>
              <w:jc w:val="center"/>
              <w:rPr>
                <w:rFonts w:ascii="Times New Roman"/>
                <w:szCs w:val="28"/>
              </w:rPr>
            </w:pPr>
            <w:r>
              <w:rPr>
                <w:rFonts w:hint="eastAsia" w:ascii="Times New Roman"/>
                <w:sz w:val="21"/>
                <w:szCs w:val="28"/>
              </w:rPr>
              <w:t>主要</w:t>
            </w:r>
            <w:r>
              <w:rPr>
                <w:rFonts w:ascii="Times New Roman"/>
                <w:sz w:val="21"/>
                <w:szCs w:val="28"/>
              </w:rPr>
              <w:t>完成</w:t>
            </w:r>
            <w:r>
              <w:rPr>
                <w:rFonts w:hint="eastAsia" w:ascii="Times New Roman"/>
                <w:sz w:val="21"/>
                <w:szCs w:val="28"/>
              </w:rPr>
              <w:t>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3948" w:type="dxa"/>
            <w:gridSpan w:val="2"/>
          </w:tcPr>
          <w:p>
            <w:pPr>
              <w:pStyle w:val="5"/>
              <w:spacing w:line="240" w:lineRule="auto"/>
              <w:ind w:firstLine="420"/>
              <w:rPr>
                <w:rFonts w:hint="eastAsia" w:ascii="宋体" w:hAnsi="宋体"/>
                <w:bCs/>
                <w:sz w:val="21"/>
                <w:szCs w:val="21"/>
              </w:rPr>
            </w:pPr>
            <w:r>
              <w:rPr>
                <w:rFonts w:hint="eastAsia" w:ascii="宋体" w:hAnsi="宋体"/>
                <w:bCs/>
                <w:sz w:val="21"/>
                <w:szCs w:val="21"/>
              </w:rPr>
              <w:t>本项目的围绕“</w:t>
            </w:r>
            <w:r>
              <w:rPr>
                <w:rFonts w:hint="eastAsia" w:ascii="Times New Roman"/>
                <w:sz w:val="21"/>
                <w:szCs w:val="21"/>
              </w:rPr>
              <w:t>船载投弃式光纤海洋温盐深传感技术及应用</w:t>
            </w:r>
            <w:r>
              <w:rPr>
                <w:rFonts w:hint="eastAsia" w:ascii="宋体" w:hAnsi="宋体"/>
                <w:bCs/>
                <w:sz w:val="21"/>
                <w:szCs w:val="21"/>
              </w:rPr>
              <w:t>”的目标，汇聚了山东省科学院海洋仪器仪表研究所、崂山国家实验室、海南师范大学三家单位。</w:t>
            </w:r>
            <w:r>
              <w:rPr>
                <w:rFonts w:ascii="Times New Roman"/>
                <w:sz w:val="21"/>
                <w:szCs w:val="21"/>
              </w:rPr>
              <w:t>2020年7月，曲轶教授受聘山东省科学院海洋仪器仪表研究所特聘研究员，在光纤传感技术及光纤海洋温盐深探测等领域展开广泛合作，包括开展学术交流、合作发表论文、申报项目等</w:t>
            </w:r>
            <w:r>
              <w:rPr>
                <w:rFonts w:hint="eastAsia" w:ascii="Times New Roman"/>
                <w:sz w:val="21"/>
                <w:szCs w:val="21"/>
              </w:rPr>
              <w:t>；</w:t>
            </w:r>
            <w:r>
              <w:rPr>
                <w:rFonts w:hint="eastAsia" w:ascii="宋体" w:hAnsi="宋体"/>
                <w:bCs/>
                <w:sz w:val="21"/>
                <w:szCs w:val="21"/>
              </w:rPr>
              <w:t>2</w:t>
            </w:r>
            <w:r>
              <w:rPr>
                <w:rFonts w:ascii="宋体" w:hAnsi="宋体"/>
                <w:bCs/>
                <w:sz w:val="21"/>
                <w:szCs w:val="21"/>
              </w:rPr>
              <w:t>022</w:t>
            </w:r>
            <w:r>
              <w:rPr>
                <w:rFonts w:hint="eastAsia" w:ascii="宋体" w:hAnsi="宋体"/>
                <w:bCs/>
                <w:sz w:val="21"/>
                <w:szCs w:val="21"/>
              </w:rPr>
              <w:t>年山东省科学院海洋仪器仪表研究所赵强、孙鹏、张建伟等人双聘到青岛海洋科技中心，借助青岛海洋科技中心优势资源，</w:t>
            </w:r>
            <w:r>
              <w:rPr>
                <w:rFonts w:ascii="宋体" w:hAnsi="宋体"/>
                <w:bCs/>
                <w:sz w:val="21"/>
                <w:szCs w:val="21"/>
              </w:rPr>
              <w:t>围绕</w:t>
            </w:r>
            <w:r>
              <w:rPr>
                <w:rFonts w:hint="eastAsia" w:ascii="Times New Roman"/>
                <w:sz w:val="21"/>
                <w:szCs w:val="21"/>
              </w:rPr>
              <w:t>全光纤</w:t>
            </w:r>
            <w:r>
              <w:rPr>
                <w:rFonts w:ascii="Times New Roman"/>
                <w:sz w:val="21"/>
                <w:szCs w:val="21"/>
              </w:rPr>
              <w:t>投弃式海洋温</w:t>
            </w:r>
            <w:r>
              <w:rPr>
                <w:rFonts w:hint="eastAsia" w:ascii="Times New Roman"/>
                <w:sz w:val="21"/>
                <w:szCs w:val="21"/>
              </w:rPr>
              <w:t>盐</w:t>
            </w:r>
            <w:r>
              <w:rPr>
                <w:rFonts w:ascii="Times New Roman"/>
                <w:sz w:val="21"/>
                <w:szCs w:val="21"/>
              </w:rPr>
              <w:t>深传感技术及应用</w:t>
            </w:r>
            <w:r>
              <w:rPr>
                <w:rFonts w:ascii="宋体" w:hAnsi="宋体"/>
                <w:bCs/>
                <w:sz w:val="21"/>
                <w:szCs w:val="21"/>
              </w:rPr>
              <w:t>开展了一系列合作，</w:t>
            </w:r>
            <w:r>
              <w:rPr>
                <w:rFonts w:hint="eastAsia" w:ascii="宋体" w:hAnsi="宋体"/>
                <w:bCs/>
                <w:sz w:val="21"/>
                <w:szCs w:val="21"/>
              </w:rPr>
              <w:t>突破了长距离小绕径低损耗光纤纤轴绕制</w:t>
            </w:r>
            <w:r>
              <w:rPr>
                <w:rFonts w:ascii="宋体" w:hAnsi="宋体"/>
                <w:bCs/>
                <w:sz w:val="21"/>
                <w:szCs w:val="21"/>
              </w:rPr>
              <w:t>等关键技术难题。完成</w:t>
            </w:r>
            <w:r>
              <w:rPr>
                <w:rFonts w:hint="eastAsia" w:ascii="宋体" w:hAnsi="宋体"/>
                <w:bCs/>
                <w:sz w:val="21"/>
                <w:szCs w:val="21"/>
              </w:rPr>
              <w:t>单位</w:t>
            </w:r>
            <w:r>
              <w:rPr>
                <w:rFonts w:ascii="宋体" w:hAnsi="宋体"/>
                <w:bCs/>
                <w:sz w:val="21"/>
                <w:szCs w:val="21"/>
              </w:rPr>
              <w:t>之间既各有侧重、又优势互补，实现了“创新”、“协调”、“开</w:t>
            </w:r>
            <w:r>
              <w:rPr>
                <w:rFonts w:hint="eastAsia" w:ascii="宋体" w:hAnsi="宋体"/>
                <w:bCs/>
                <w:sz w:val="21"/>
                <w:szCs w:val="21"/>
              </w:rPr>
              <w:t>放”、“共享”的合作关系。</w:t>
            </w:r>
          </w:p>
        </w:tc>
      </w:tr>
    </w:tbl>
    <w:p>
      <w:pPr>
        <w:spacing w:line="360" w:lineRule="auto"/>
        <w:rPr>
          <w:rFonts w:ascii="Times New Roman" w:hAnsi="Times New Roman" w:eastAsia="宋体"/>
          <w:sz w:val="24"/>
          <w:szCs w:val="24"/>
        </w:rPr>
      </w:pPr>
      <w:r>
        <w:rPr>
          <w:rFonts w:ascii="Times New Roman" w:hAnsi="Times New Roman" w:eastAsia="宋体"/>
          <w:sz w:val="24"/>
          <w:szCs w:val="24"/>
        </w:rPr>
        <w:t xml:space="preserve">                                                       </w:t>
      </w:r>
    </w:p>
    <w:p>
      <w:pPr>
        <w:spacing w:line="360" w:lineRule="auto"/>
        <w:ind w:right="960"/>
        <w:jc w:val="center"/>
        <w:rPr>
          <w:rFonts w:ascii="Times New Roman" w:hAnsi="Times New Roman" w:eastAsia="宋体"/>
          <w:sz w:val="30"/>
          <w:szCs w:val="30"/>
        </w:rPr>
      </w:pPr>
      <w:r>
        <w:rPr>
          <w:rFonts w:hint="eastAsia" w:ascii="Times New Roman" w:hAnsi="Times New Roman" w:eastAsia="宋体"/>
          <w:sz w:val="24"/>
          <w:szCs w:val="24"/>
        </w:rPr>
        <w:t xml:space="preserve">                                                       </w:t>
      </w:r>
      <w:r>
        <w:rPr>
          <w:rFonts w:ascii="Times New Roman" w:hAnsi="Times New Roman" w:eastAsia="宋体"/>
          <w:sz w:val="24"/>
          <w:szCs w:val="24"/>
        </w:rPr>
        <w:t xml:space="preserve"> </w:t>
      </w:r>
      <w:r>
        <w:rPr>
          <w:rFonts w:hint="eastAsia" w:ascii="Times New Roman" w:hAnsi="Times New Roman" w:eastAsia="宋体"/>
          <w:sz w:val="30"/>
          <w:szCs w:val="30"/>
        </w:rPr>
        <w:t>海南师范大学</w:t>
      </w:r>
    </w:p>
    <w:p>
      <w:pPr>
        <w:spacing w:line="360" w:lineRule="auto"/>
        <w:rPr>
          <w:rFonts w:ascii="Times New Roman" w:hAnsi="Times New Roman" w:eastAsia="宋体"/>
          <w:sz w:val="30"/>
          <w:szCs w:val="30"/>
        </w:rPr>
      </w:pPr>
      <w:r>
        <w:rPr>
          <w:rFonts w:hint="eastAsia" w:ascii="Times New Roman" w:hAnsi="Times New Roman" w:eastAsia="宋体"/>
          <w:sz w:val="30"/>
          <w:szCs w:val="30"/>
        </w:rPr>
        <w:t xml:space="preserve"> </w:t>
      </w:r>
      <w:r>
        <w:rPr>
          <w:rFonts w:ascii="Times New Roman" w:hAnsi="Times New Roman" w:eastAsia="宋体"/>
          <w:sz w:val="30"/>
          <w:szCs w:val="30"/>
        </w:rPr>
        <w:t xml:space="preserve">                                                     </w:t>
      </w:r>
      <w:r>
        <w:rPr>
          <w:rFonts w:hint="eastAsia" w:ascii="Times New Roman" w:hAnsi="Times New Roman" w:eastAsia="宋体"/>
          <w:sz w:val="30"/>
          <w:szCs w:val="30"/>
        </w:rPr>
        <w:t xml:space="preserve">   </w:t>
      </w:r>
      <w:r>
        <w:rPr>
          <w:rFonts w:ascii="Times New Roman" w:hAnsi="Times New Roman" w:eastAsia="宋体"/>
          <w:sz w:val="30"/>
          <w:szCs w:val="30"/>
        </w:rPr>
        <w:t xml:space="preserve"> 202</w:t>
      </w:r>
      <w:r>
        <w:rPr>
          <w:rFonts w:hint="eastAsia" w:ascii="Times New Roman" w:hAnsi="Times New Roman" w:eastAsia="宋体"/>
          <w:sz w:val="30"/>
          <w:szCs w:val="30"/>
        </w:rPr>
        <w:t>4年8月13日</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MGZlNjg5MzRlYWI4Y2UzYjMzMTBjMTljY2RlN2UifQ=="/>
  </w:docVars>
  <w:rsids>
    <w:rsidRoot w:val="00950216"/>
    <w:rsid w:val="00001E06"/>
    <w:rsid w:val="000139C7"/>
    <w:rsid w:val="00040923"/>
    <w:rsid w:val="000446C9"/>
    <w:rsid w:val="00044A6F"/>
    <w:rsid w:val="00076C34"/>
    <w:rsid w:val="00081B76"/>
    <w:rsid w:val="000852AB"/>
    <w:rsid w:val="000C0C1E"/>
    <w:rsid w:val="000C2116"/>
    <w:rsid w:val="000D4389"/>
    <w:rsid w:val="00103544"/>
    <w:rsid w:val="001059D5"/>
    <w:rsid w:val="001063B7"/>
    <w:rsid w:val="00124E45"/>
    <w:rsid w:val="00141C92"/>
    <w:rsid w:val="00155B09"/>
    <w:rsid w:val="00156788"/>
    <w:rsid w:val="001C0CF1"/>
    <w:rsid w:val="001D2B0E"/>
    <w:rsid w:val="001E11F8"/>
    <w:rsid w:val="001F6F75"/>
    <w:rsid w:val="001F753D"/>
    <w:rsid w:val="00211AC5"/>
    <w:rsid w:val="002528BC"/>
    <w:rsid w:val="0025529A"/>
    <w:rsid w:val="00280D11"/>
    <w:rsid w:val="00284E61"/>
    <w:rsid w:val="002F70B2"/>
    <w:rsid w:val="00335AF7"/>
    <w:rsid w:val="00341507"/>
    <w:rsid w:val="00343F5C"/>
    <w:rsid w:val="003538F9"/>
    <w:rsid w:val="00385CE9"/>
    <w:rsid w:val="003C3509"/>
    <w:rsid w:val="003C6337"/>
    <w:rsid w:val="003D389D"/>
    <w:rsid w:val="003F652A"/>
    <w:rsid w:val="00406FC3"/>
    <w:rsid w:val="00413D5B"/>
    <w:rsid w:val="00416268"/>
    <w:rsid w:val="00424D29"/>
    <w:rsid w:val="004406FF"/>
    <w:rsid w:val="00445A05"/>
    <w:rsid w:val="00473C9C"/>
    <w:rsid w:val="00475CFD"/>
    <w:rsid w:val="00497945"/>
    <w:rsid w:val="004A05BE"/>
    <w:rsid w:val="004B0796"/>
    <w:rsid w:val="004F2B32"/>
    <w:rsid w:val="005078B2"/>
    <w:rsid w:val="005170DB"/>
    <w:rsid w:val="00525C79"/>
    <w:rsid w:val="0053010C"/>
    <w:rsid w:val="005506AA"/>
    <w:rsid w:val="005A13BF"/>
    <w:rsid w:val="005C2DC6"/>
    <w:rsid w:val="005F4BF3"/>
    <w:rsid w:val="00601AF9"/>
    <w:rsid w:val="00607885"/>
    <w:rsid w:val="006117AD"/>
    <w:rsid w:val="0062241B"/>
    <w:rsid w:val="00630F54"/>
    <w:rsid w:val="006432F4"/>
    <w:rsid w:val="00651548"/>
    <w:rsid w:val="00651DFB"/>
    <w:rsid w:val="00663580"/>
    <w:rsid w:val="0066425F"/>
    <w:rsid w:val="00682C38"/>
    <w:rsid w:val="00691022"/>
    <w:rsid w:val="00694807"/>
    <w:rsid w:val="006D563A"/>
    <w:rsid w:val="006F7ED4"/>
    <w:rsid w:val="007156FA"/>
    <w:rsid w:val="00735044"/>
    <w:rsid w:val="00740FD5"/>
    <w:rsid w:val="00794087"/>
    <w:rsid w:val="007A3048"/>
    <w:rsid w:val="007A69C4"/>
    <w:rsid w:val="007A7543"/>
    <w:rsid w:val="007A7E30"/>
    <w:rsid w:val="007D19C4"/>
    <w:rsid w:val="007F7323"/>
    <w:rsid w:val="00803BA0"/>
    <w:rsid w:val="00807294"/>
    <w:rsid w:val="0081102B"/>
    <w:rsid w:val="00812B41"/>
    <w:rsid w:val="00822CD6"/>
    <w:rsid w:val="00840134"/>
    <w:rsid w:val="00844D4C"/>
    <w:rsid w:val="008535B4"/>
    <w:rsid w:val="008611DE"/>
    <w:rsid w:val="00864476"/>
    <w:rsid w:val="00865588"/>
    <w:rsid w:val="00874B90"/>
    <w:rsid w:val="008A5CAF"/>
    <w:rsid w:val="008D0195"/>
    <w:rsid w:val="0090402A"/>
    <w:rsid w:val="009159B1"/>
    <w:rsid w:val="00915B50"/>
    <w:rsid w:val="0092136B"/>
    <w:rsid w:val="009245C5"/>
    <w:rsid w:val="00933E37"/>
    <w:rsid w:val="00950216"/>
    <w:rsid w:val="0095294A"/>
    <w:rsid w:val="00962494"/>
    <w:rsid w:val="00963686"/>
    <w:rsid w:val="00983EED"/>
    <w:rsid w:val="0099381A"/>
    <w:rsid w:val="00996EC0"/>
    <w:rsid w:val="009C51A6"/>
    <w:rsid w:val="00A22BD2"/>
    <w:rsid w:val="00A43CD4"/>
    <w:rsid w:val="00A44858"/>
    <w:rsid w:val="00A5307B"/>
    <w:rsid w:val="00A9644A"/>
    <w:rsid w:val="00AA0DC6"/>
    <w:rsid w:val="00AA65A7"/>
    <w:rsid w:val="00AC359D"/>
    <w:rsid w:val="00B048D0"/>
    <w:rsid w:val="00B17F48"/>
    <w:rsid w:val="00B43F14"/>
    <w:rsid w:val="00B524F9"/>
    <w:rsid w:val="00B70874"/>
    <w:rsid w:val="00B8006D"/>
    <w:rsid w:val="00B9433E"/>
    <w:rsid w:val="00B96CD3"/>
    <w:rsid w:val="00BC31D4"/>
    <w:rsid w:val="00BE2F23"/>
    <w:rsid w:val="00BF03CC"/>
    <w:rsid w:val="00C17C70"/>
    <w:rsid w:val="00C325A1"/>
    <w:rsid w:val="00C775AB"/>
    <w:rsid w:val="00CC33A4"/>
    <w:rsid w:val="00CD487B"/>
    <w:rsid w:val="00CD67DE"/>
    <w:rsid w:val="00CF076C"/>
    <w:rsid w:val="00D10ED5"/>
    <w:rsid w:val="00D45E28"/>
    <w:rsid w:val="00D576BE"/>
    <w:rsid w:val="00D579FD"/>
    <w:rsid w:val="00D6234B"/>
    <w:rsid w:val="00D73D61"/>
    <w:rsid w:val="00D74F43"/>
    <w:rsid w:val="00DA4D93"/>
    <w:rsid w:val="00DC7DE7"/>
    <w:rsid w:val="00E05BC1"/>
    <w:rsid w:val="00E36CCB"/>
    <w:rsid w:val="00E37B97"/>
    <w:rsid w:val="00E435B6"/>
    <w:rsid w:val="00E51E67"/>
    <w:rsid w:val="00E56C64"/>
    <w:rsid w:val="00E6390D"/>
    <w:rsid w:val="00E6736D"/>
    <w:rsid w:val="00E83A7E"/>
    <w:rsid w:val="00EA63FC"/>
    <w:rsid w:val="00EB43CF"/>
    <w:rsid w:val="00EC432F"/>
    <w:rsid w:val="00ED7309"/>
    <w:rsid w:val="00EE399A"/>
    <w:rsid w:val="00EF2FE9"/>
    <w:rsid w:val="00F01401"/>
    <w:rsid w:val="00F13478"/>
    <w:rsid w:val="00F13536"/>
    <w:rsid w:val="00F2710B"/>
    <w:rsid w:val="00F314FC"/>
    <w:rsid w:val="00F60DDA"/>
    <w:rsid w:val="00F62A5E"/>
    <w:rsid w:val="00F83898"/>
    <w:rsid w:val="00F9370F"/>
    <w:rsid w:val="00F9692A"/>
    <w:rsid w:val="00FC2038"/>
    <w:rsid w:val="00FC62DC"/>
    <w:rsid w:val="03362A67"/>
    <w:rsid w:val="066C74D7"/>
    <w:rsid w:val="09631ED8"/>
    <w:rsid w:val="0D0B65B3"/>
    <w:rsid w:val="14341F6F"/>
    <w:rsid w:val="20565750"/>
    <w:rsid w:val="26EC496A"/>
    <w:rsid w:val="4D2A350C"/>
    <w:rsid w:val="508B1D68"/>
    <w:rsid w:val="553B355F"/>
    <w:rsid w:val="6522287E"/>
    <w:rsid w:val="679D59CA"/>
    <w:rsid w:val="69205662"/>
    <w:rsid w:val="6A0511D6"/>
    <w:rsid w:val="71143C81"/>
    <w:rsid w:val="72907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keepNext/>
      <w:keepLines/>
      <w:spacing w:before="260" w:after="260" w:line="413" w:lineRule="auto"/>
      <w:ind w:left="100" w:leftChars="100" w:right="210" w:rightChars="100"/>
      <w:jc w:val="left"/>
      <w:outlineLvl w:val="2"/>
    </w:pPr>
    <w:rPr>
      <w:rFonts w:ascii="Times New Roman" w:hAnsi="Times New Roman" w:eastAsia="仿宋_GB2312" w:cs="Times New Roman"/>
      <w:b/>
      <w:sz w:val="30"/>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Plain Text"/>
    <w:basedOn w:val="1"/>
    <w:link w:val="17"/>
    <w:qFormat/>
    <w:uiPriority w:val="0"/>
    <w:pPr>
      <w:spacing w:line="360" w:lineRule="auto"/>
      <w:ind w:firstLine="480" w:firstLineChars="200"/>
    </w:pPr>
    <w:rPr>
      <w:rFonts w:ascii="仿宋_GB2312" w:hAnsi="Times New Roman" w:eastAsia="宋体" w:cs="Times New Roman"/>
      <w:sz w:val="24"/>
      <w:szCs w:val="20"/>
    </w:rPr>
  </w:style>
  <w:style w:type="paragraph" w:styleId="6">
    <w:name w:val="Body Text Indent 2"/>
    <w:basedOn w:val="1"/>
    <w:link w:val="18"/>
    <w:semiHidden/>
    <w:qFormat/>
    <w:uiPriority w:val="0"/>
    <w:pPr>
      <w:spacing w:after="120" w:line="480" w:lineRule="auto"/>
      <w:ind w:left="420" w:leftChars="200"/>
    </w:pPr>
    <w:rPr>
      <w:rFonts w:ascii="Times New Roman" w:hAnsi="Times New Roman" w:eastAsia="宋体" w:cs="Times New Roman"/>
      <w:szCs w:val="20"/>
    </w:r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qFormat/>
    <w:uiPriority w:val="9"/>
    <w:rPr>
      <w:b/>
      <w:bCs/>
      <w:kern w:val="44"/>
      <w:sz w:val="44"/>
      <w:szCs w:val="44"/>
    </w:rPr>
  </w:style>
  <w:style w:type="character" w:customStyle="1" w:styleId="15">
    <w:name w:val="页眉 字符"/>
    <w:basedOn w:val="12"/>
    <w:link w:val="9"/>
    <w:qFormat/>
    <w:uiPriority w:val="99"/>
    <w:rPr>
      <w:sz w:val="18"/>
      <w:szCs w:val="18"/>
    </w:rPr>
  </w:style>
  <w:style w:type="character" w:customStyle="1" w:styleId="16">
    <w:name w:val="页脚 字符"/>
    <w:basedOn w:val="12"/>
    <w:link w:val="8"/>
    <w:qFormat/>
    <w:uiPriority w:val="99"/>
    <w:rPr>
      <w:sz w:val="18"/>
      <w:szCs w:val="18"/>
    </w:rPr>
  </w:style>
  <w:style w:type="character" w:customStyle="1" w:styleId="17">
    <w:name w:val="纯文本 字符"/>
    <w:basedOn w:val="12"/>
    <w:link w:val="5"/>
    <w:uiPriority w:val="0"/>
    <w:rPr>
      <w:rFonts w:ascii="仿宋_GB2312" w:hAnsi="Times New Roman" w:eastAsia="宋体" w:cs="Times New Roman"/>
      <w:sz w:val="24"/>
      <w:szCs w:val="20"/>
    </w:rPr>
  </w:style>
  <w:style w:type="character" w:customStyle="1" w:styleId="18">
    <w:name w:val="正文文本缩进 2 字符"/>
    <w:basedOn w:val="12"/>
    <w:link w:val="6"/>
    <w:semiHidden/>
    <w:qFormat/>
    <w:uiPriority w:val="0"/>
    <w:rPr>
      <w:rFonts w:ascii="Times New Roman" w:hAnsi="Times New Roman" w:eastAsia="宋体" w:cs="Times New Roman"/>
      <w:szCs w:val="20"/>
    </w:rPr>
  </w:style>
  <w:style w:type="paragraph" w:styleId="19">
    <w:name w:val="List Paragraph"/>
    <w:basedOn w:val="1"/>
    <w:qFormat/>
    <w:uiPriority w:val="34"/>
    <w:pPr>
      <w:ind w:firstLine="420" w:firstLineChars="200"/>
    </w:pPr>
    <w:rPr>
      <w:rFonts w:ascii="仿宋_GB2312" w:hAnsi="Times New Roman" w:eastAsia="仿宋_GB2312" w:cs="Times New Roman"/>
      <w:spacing w:val="-4"/>
      <w:sz w:val="32"/>
      <w:szCs w:val="20"/>
    </w:rPr>
  </w:style>
  <w:style w:type="character" w:customStyle="1" w:styleId="20">
    <w:name w:val="批注框文本 字符"/>
    <w:basedOn w:val="12"/>
    <w:link w:val="7"/>
    <w:semiHidden/>
    <w:uiPriority w:val="99"/>
    <w:rPr>
      <w:rFonts w:asciiTheme="minorHAnsi" w:hAnsiTheme="minorHAnsi" w:eastAsiaTheme="minorEastAsia" w:cstheme="minorBidi"/>
      <w:kern w:val="2"/>
      <w:sz w:val="18"/>
      <w:szCs w:val="18"/>
    </w:rPr>
  </w:style>
  <w:style w:type="character" w:customStyle="1" w:styleId="21">
    <w:name w:val="fontstyle01"/>
    <w:uiPriority w:val="0"/>
    <w:rPr>
      <w:rFonts w:hint="eastAsia" w:ascii="宋体" w:hAnsi="宋体" w:eastAsia="宋体"/>
      <w:color w:val="000000"/>
      <w:sz w:val="22"/>
      <w:szCs w:val="22"/>
    </w:rPr>
  </w:style>
  <w:style w:type="character" w:customStyle="1" w:styleId="22">
    <w:name w:val="标题 3 字符"/>
    <w:basedOn w:val="12"/>
    <w:link w:val="3"/>
    <w:qFormat/>
    <w:uiPriority w:val="0"/>
    <w:rPr>
      <w:rFonts w:ascii="Times New Roman" w:hAnsi="Times New Roman" w:eastAsia="仿宋_GB2312"/>
      <w:b/>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A739-0C54-4218-8246-1B5D0943C5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5660</Words>
  <Characters>6446</Characters>
  <Lines>49</Lines>
  <Paragraphs>13</Paragraphs>
  <TotalTime>103</TotalTime>
  <ScaleCrop>false</ScaleCrop>
  <LinksUpToDate>false</LinksUpToDate>
  <CharactersWithSpaces>6684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2024-08-12T03:33:00Z</dcterms:created>
  <dc:creator>zhaoqiang</dc:creator>
  <cp:lastModifiedBy>借山而居</cp:lastModifiedBy>
  <dcterms:modified xsi:type="dcterms:W3CDTF">2024-08-14T09:50:19Z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C4DC3E1ED85E4CDB8ECCE80E6974632E_12</vt:lpwstr>
  </property>
</Properties>
</file>