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宋体" w:hAnsi="宋体"/>
          <w:color w:val="000000"/>
          <w:sz w:val="36"/>
          <w:szCs w:val="36"/>
        </w:rPr>
      </w:pPr>
      <w:bookmarkStart w:id="0" w:name="_Toc530473016"/>
    </w:p>
    <w:bookmarkEnd w:id="0"/>
    <w:p>
      <w:pPr>
        <w:spacing w:line="740" w:lineRule="exact"/>
        <w:jc w:val="center"/>
        <w:outlineLvl w:val="2"/>
        <w:rPr>
          <w:rFonts w:ascii="黑体" w:hAnsi="黑体" w:eastAsia="黑体" w:cs="黑体"/>
          <w:color w:val="000000"/>
          <w:sz w:val="32"/>
          <w:szCs w:val="32"/>
        </w:rPr>
      </w:pPr>
      <w:bookmarkStart w:id="1" w:name="_Toc1827832502"/>
      <w:bookmarkStart w:id="2" w:name="_Toc1550903188"/>
      <w:bookmarkStart w:id="3" w:name="_Toc175603519"/>
      <w:bookmarkStart w:id="4" w:name="_Toc357348418"/>
      <w:bookmarkStart w:id="5" w:name="_Toc1099067205"/>
      <w:bookmarkStart w:id="6" w:name="_Toc2131911538"/>
      <w:bookmarkStart w:id="7" w:name="_Toc1423068732"/>
      <w:bookmarkStart w:id="8" w:name="_Toc2124023149"/>
      <w:r>
        <w:rPr>
          <w:rFonts w:hint="eastAsia" w:ascii="黑体" w:hAnsi="黑体" w:eastAsia="黑体" w:cs="黑体"/>
          <w:color w:val="000000"/>
          <w:sz w:val="32"/>
          <w:szCs w:val="32"/>
        </w:rPr>
        <w:t>2023年度海南省科学技术奖提名公示内容</w:t>
      </w:r>
      <w:bookmarkEnd w:id="1"/>
      <w:bookmarkEnd w:id="2"/>
      <w:bookmarkEnd w:id="3"/>
      <w:bookmarkEnd w:id="4"/>
      <w:bookmarkEnd w:id="5"/>
      <w:bookmarkEnd w:id="6"/>
      <w:bookmarkEnd w:id="7"/>
      <w:bookmarkEnd w:id="8"/>
      <w:bookmarkStart w:id="11" w:name="_GoBack"/>
      <w:bookmarkEnd w:id="11"/>
    </w:p>
    <w:p>
      <w:pPr>
        <w:spacing w:line="100" w:lineRule="exact"/>
        <w:jc w:val="center"/>
        <w:rPr>
          <w:rFonts w:ascii="仿宋_GB2312" w:hAnsi="仿宋_GB2312" w:eastAsia="仿宋_GB2312" w:cs="仿宋_GB2312"/>
          <w:color w:val="000000"/>
          <w:sz w:val="32"/>
          <w:szCs w:val="32"/>
        </w:rPr>
      </w:pPr>
    </w:p>
    <w:p>
      <w:pPr>
        <w:spacing w:line="440" w:lineRule="exact"/>
        <w:jc w:val="center"/>
        <w:rPr>
          <w:rFonts w:eastAsia="仿宋_GB2312"/>
          <w:szCs w:val="24"/>
        </w:rPr>
      </w:pPr>
      <w:r>
        <w:rPr>
          <w:rFonts w:hint="eastAsia" w:eastAsia="仿宋_GB2312"/>
          <w:szCs w:val="24"/>
        </w:rPr>
        <w:t>（适用于项目主要完成单位、主要完成人所在单位）</w:t>
      </w:r>
    </w:p>
    <w:p>
      <w:pPr>
        <w:spacing w:line="440" w:lineRule="exact"/>
        <w:rPr>
          <w:rFonts w:eastAsia="仿宋_GB2312"/>
          <w:szCs w:val="24"/>
        </w:rPr>
      </w:pPr>
    </w:p>
    <w:tbl>
      <w:tblPr>
        <w:tblStyle w:val="3"/>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69" w:type="dxa"/>
            <w:vAlign w:val="center"/>
          </w:tcPr>
          <w:p>
            <w:pPr>
              <w:jc w:val="center"/>
              <w:rPr>
                <w:rStyle w:val="5"/>
                <w:rFonts w:eastAsia="仿宋_GB2312"/>
                <w:color w:val="auto"/>
              </w:rPr>
            </w:pPr>
            <w:r>
              <w:rPr>
                <w:rStyle w:val="5"/>
                <w:rFonts w:hint="eastAsia" w:eastAsia="仿宋_GB2312"/>
                <w:color w:val="auto"/>
              </w:rPr>
              <w:t>项目</w:t>
            </w:r>
            <w:r>
              <w:rPr>
                <w:rStyle w:val="5"/>
                <w:rFonts w:eastAsia="仿宋_GB2312"/>
                <w:color w:val="auto"/>
              </w:rPr>
              <w:t>名称</w:t>
            </w:r>
          </w:p>
        </w:tc>
        <w:tc>
          <w:tcPr>
            <w:tcW w:w="7051" w:type="dxa"/>
            <w:vAlign w:val="center"/>
          </w:tcPr>
          <w:p>
            <w:pPr>
              <w:contextualSpacing/>
              <w:jc w:val="center"/>
              <w:rPr>
                <w:sz w:val="24"/>
              </w:rPr>
            </w:pPr>
            <w:r>
              <w:rPr>
                <w:rFonts w:hint="eastAsia" w:eastAsia="仿宋_GB2312"/>
                <w:sz w:val="24"/>
                <w:szCs w:val="32"/>
              </w:rPr>
              <w:t>水资源污染精准计量和监测关键技术研究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9" w:type="dxa"/>
            <w:vAlign w:val="center"/>
          </w:tcPr>
          <w:p>
            <w:pPr>
              <w:jc w:val="center"/>
              <w:rPr>
                <w:rStyle w:val="5"/>
                <w:rFonts w:eastAsia="仿宋_GB2312"/>
                <w:color w:val="auto"/>
              </w:rPr>
            </w:pPr>
            <w:r>
              <w:rPr>
                <w:rStyle w:val="5"/>
                <w:rFonts w:eastAsia="仿宋_GB2312"/>
                <w:color w:val="auto"/>
              </w:rPr>
              <w:t>提名</w:t>
            </w:r>
            <w:r>
              <w:rPr>
                <w:rStyle w:val="5"/>
                <w:rFonts w:hint="eastAsia" w:eastAsia="仿宋_GB2312"/>
                <w:color w:val="auto"/>
              </w:rPr>
              <w:t>奖项/</w:t>
            </w:r>
            <w:r>
              <w:rPr>
                <w:rStyle w:val="5"/>
                <w:rFonts w:eastAsia="仿宋_GB2312"/>
                <w:color w:val="auto"/>
              </w:rPr>
              <w:t>等级</w:t>
            </w:r>
          </w:p>
        </w:tc>
        <w:tc>
          <w:tcPr>
            <w:tcW w:w="7051" w:type="dxa"/>
            <w:vAlign w:val="center"/>
          </w:tcPr>
          <w:p>
            <w:pPr>
              <w:contextualSpacing/>
              <w:jc w:val="center"/>
              <w:rPr>
                <w:rFonts w:eastAsia="仿宋_GB2312"/>
                <w:sz w:val="24"/>
                <w:szCs w:val="32"/>
              </w:rPr>
            </w:pPr>
            <w:r>
              <w:rPr>
                <w:rFonts w:eastAsia="仿宋_GB2312"/>
                <w:sz w:val="24"/>
                <w:szCs w:val="32"/>
              </w:rPr>
              <w:t>科技进步奖二等奖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jc w:val="center"/>
        </w:trPr>
        <w:tc>
          <w:tcPr>
            <w:tcW w:w="2269" w:type="dxa"/>
            <w:vAlign w:val="center"/>
          </w:tcPr>
          <w:p>
            <w:pPr>
              <w:jc w:val="center"/>
              <w:rPr>
                <w:rFonts w:eastAsia="仿宋_GB2312"/>
                <w:b/>
                <w:bCs/>
                <w:sz w:val="24"/>
                <w:szCs w:val="24"/>
                <w:lang w:val="en"/>
              </w:rPr>
            </w:pPr>
            <w:r>
              <w:rPr>
                <w:rStyle w:val="5"/>
                <w:rFonts w:eastAsia="仿宋_GB2312"/>
                <w:color w:val="auto"/>
              </w:rPr>
              <w:t>提名单位</w:t>
            </w:r>
          </w:p>
        </w:tc>
        <w:tc>
          <w:tcPr>
            <w:tcW w:w="7051" w:type="dxa"/>
            <w:vAlign w:val="center"/>
          </w:tcPr>
          <w:p>
            <w:pPr>
              <w:contextualSpacing/>
              <w:jc w:val="center"/>
              <w:rPr>
                <w:bCs/>
                <w:sz w:val="24"/>
                <w:szCs w:val="24"/>
              </w:rPr>
            </w:pPr>
            <w:r>
              <w:rPr>
                <w:rFonts w:hint="eastAsia" w:eastAsia="仿宋_GB2312"/>
                <w:sz w:val="24"/>
                <w:szCs w:val="32"/>
              </w:rPr>
              <w:t>海南省科学技术协会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269" w:type="dxa"/>
            <w:vAlign w:val="center"/>
          </w:tcPr>
          <w:p>
            <w:pPr>
              <w:jc w:val="center"/>
              <w:rPr>
                <w:rFonts w:eastAsia="仿宋_GB2312"/>
                <w:b/>
                <w:bCs/>
                <w:sz w:val="24"/>
                <w:szCs w:val="24"/>
              </w:rPr>
            </w:pPr>
            <w:r>
              <w:rPr>
                <w:rStyle w:val="5"/>
                <w:rFonts w:eastAsia="仿宋_GB2312"/>
                <w:color w:val="auto"/>
              </w:rPr>
              <w:t>提名意见</w:t>
            </w:r>
          </w:p>
        </w:tc>
        <w:tc>
          <w:tcPr>
            <w:tcW w:w="7051" w:type="dxa"/>
            <w:vAlign w:val="center"/>
          </w:tcPr>
          <w:p>
            <w:pPr>
              <w:spacing w:line="440" w:lineRule="exact"/>
              <w:ind w:firstLine="480" w:firstLineChars="200"/>
              <w:jc w:val="left"/>
              <w:rPr>
                <w:rFonts w:eastAsia="仿宋_GB2312"/>
                <w:bCs/>
                <w:sz w:val="24"/>
                <w:szCs w:val="24"/>
              </w:rPr>
            </w:pPr>
            <w:r>
              <w:rPr>
                <w:rFonts w:hint="eastAsia" w:eastAsia="仿宋_GB2312"/>
                <w:bCs/>
                <w:sz w:val="24"/>
                <w:szCs w:val="24"/>
              </w:rPr>
              <w:t>项目针对水文水资源无法全天候精准在线测量、水量计量不精准易引发贸易纠纷和水调度安全、核心要素量值溯源方法缺乏等问题，研发了水文水资源核心要素一体化精准监测装置，构建了基于流速图像识别测定、水位追踪和激光扫描的量值溯源方法和体系，研发了基于多伺服电机联动速度系统的低速蠕动流“卡脖子”技术及多要素智能计量检定装置，流速测量范围由（0.01～3.5）m/s扩展至（0.001～8.0）m/s；研发了“实时控制-图像监控-远程测量-三维仿真”于一体的自动化分布式智能检定平台，检定效率提升5倍以上，水位检定分辨力提高到0.1毫米级，雨量测量范围由4mm/min提升至10mm/min，检定精度提升5%。项目研发的设备通过了水利部水文仪器及岩土工程仪器质量监督检验测试中心、中国计量科学研究院、山东省计量科学研究院及山东省市场监督管理局等单位的质量检测和校准，其中水力一体化监测装置被列入水利部2021年度水利先进实用技术重点推广指导目录。编制国家、行业标准6部；授权发明专利1</w:t>
            </w:r>
            <w:r>
              <w:rPr>
                <w:rFonts w:eastAsia="仿宋_GB2312"/>
                <w:bCs/>
                <w:sz w:val="24"/>
                <w:szCs w:val="24"/>
              </w:rPr>
              <w:t>5</w:t>
            </w:r>
            <w:r>
              <w:rPr>
                <w:rFonts w:hint="eastAsia" w:eastAsia="仿宋_GB2312"/>
                <w:bCs/>
                <w:sz w:val="24"/>
                <w:szCs w:val="24"/>
              </w:rPr>
              <w:t>项，实用新型专利4</w:t>
            </w:r>
            <w:r>
              <w:rPr>
                <w:rFonts w:eastAsia="仿宋_GB2312"/>
                <w:bCs/>
                <w:sz w:val="24"/>
                <w:szCs w:val="24"/>
              </w:rPr>
              <w:t>7</w:t>
            </w:r>
            <w:r>
              <w:rPr>
                <w:rFonts w:hint="eastAsia" w:eastAsia="仿宋_GB2312"/>
                <w:bCs/>
                <w:sz w:val="24"/>
                <w:szCs w:val="24"/>
              </w:rPr>
              <w:t>项，外观设计专利3项，软件著作权</w:t>
            </w:r>
            <w:r>
              <w:rPr>
                <w:rFonts w:eastAsia="仿宋_GB2312"/>
                <w:bCs/>
                <w:sz w:val="24"/>
                <w:szCs w:val="24"/>
              </w:rPr>
              <w:t>11</w:t>
            </w:r>
            <w:r>
              <w:rPr>
                <w:rFonts w:hint="eastAsia" w:eastAsia="仿宋_GB2312"/>
                <w:bCs/>
                <w:sz w:val="24"/>
                <w:szCs w:val="24"/>
              </w:rPr>
              <w:t>项；出版专著5部，发表学术论文</w:t>
            </w:r>
            <w:r>
              <w:rPr>
                <w:rFonts w:eastAsia="仿宋_GB2312"/>
                <w:bCs/>
                <w:sz w:val="24"/>
                <w:szCs w:val="24"/>
              </w:rPr>
              <w:t>4</w:t>
            </w:r>
            <w:r>
              <w:rPr>
                <w:rFonts w:hint="eastAsia" w:eastAsia="仿宋_GB2312"/>
                <w:bCs/>
                <w:sz w:val="24"/>
                <w:szCs w:val="24"/>
              </w:rPr>
              <w:t>2篇。</w:t>
            </w:r>
          </w:p>
          <w:p>
            <w:pPr>
              <w:pStyle w:val="2"/>
              <w:spacing w:after="0" w:line="440" w:lineRule="exact"/>
              <w:ind w:firstLine="480" w:firstLineChars="200"/>
              <w:jc w:val="left"/>
              <w:rPr>
                <w:rFonts w:eastAsia="仿宋_GB2312"/>
                <w:bCs/>
                <w:sz w:val="24"/>
                <w:szCs w:val="24"/>
              </w:rPr>
            </w:pPr>
            <w:r>
              <w:rPr>
                <w:rFonts w:hint="eastAsia" w:eastAsia="仿宋_GB2312"/>
                <w:bCs/>
                <w:sz w:val="24"/>
                <w:szCs w:val="24"/>
              </w:rPr>
              <w:t>该研究</w:t>
            </w:r>
            <w:r>
              <w:rPr>
                <w:rFonts w:eastAsia="仿宋_GB2312"/>
                <w:bCs/>
                <w:sz w:val="24"/>
                <w:szCs w:val="24"/>
              </w:rPr>
              <w:t>成果符合申报要求，特提名该项目申请</w:t>
            </w:r>
            <w:r>
              <w:rPr>
                <w:rFonts w:hint="eastAsia" w:eastAsia="仿宋_GB2312"/>
                <w:bCs/>
                <w:sz w:val="24"/>
                <w:szCs w:val="24"/>
              </w:rPr>
              <w:t>2023年度</w:t>
            </w:r>
            <w:r>
              <w:rPr>
                <w:rFonts w:eastAsia="仿宋_GB2312"/>
                <w:bCs/>
                <w:sz w:val="24"/>
                <w:szCs w:val="24"/>
              </w:rPr>
              <w:t>海南省</w:t>
            </w:r>
            <w:r>
              <w:rPr>
                <w:rFonts w:hint="eastAsia" w:eastAsia="仿宋_GB2312"/>
                <w:bCs/>
                <w:sz w:val="24"/>
                <w:szCs w:val="24"/>
              </w:rPr>
              <w:t>科技进步</w:t>
            </w:r>
            <w:r>
              <w:rPr>
                <w:rFonts w:eastAsia="仿宋_GB2312"/>
                <w:bCs/>
                <w:sz w:val="24"/>
                <w:szCs w:val="24"/>
              </w:rPr>
              <w:t>奖</w:t>
            </w:r>
            <w:r>
              <w:rPr>
                <w:rFonts w:hint="eastAsia" w:eastAsia="仿宋_GB2312"/>
                <w:bCs/>
                <w:sz w:val="24"/>
                <w:szCs w:val="24"/>
              </w:rPr>
              <w:t>二</w:t>
            </w:r>
            <w:r>
              <w:rPr>
                <w:rFonts w:eastAsia="仿宋_GB2312"/>
                <w:bCs/>
                <w:sz w:val="24"/>
                <w:szCs w:val="24"/>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hint="eastAsia" w:eastAsia="仿宋_GB2312"/>
                <w:b/>
                <w:bCs/>
                <w:sz w:val="24"/>
                <w:szCs w:val="24"/>
              </w:rPr>
              <w:t>项目简介</w:t>
            </w:r>
          </w:p>
        </w:tc>
        <w:tc>
          <w:tcPr>
            <w:tcW w:w="7051" w:type="dxa"/>
            <w:tcBorders>
              <w:left w:val="single" w:color="auto" w:sz="4" w:space="0"/>
            </w:tcBorders>
            <w:vAlign w:val="center"/>
          </w:tcPr>
          <w:p>
            <w:pPr>
              <w:spacing w:line="440" w:lineRule="exact"/>
              <w:ind w:firstLine="480" w:firstLineChars="200"/>
              <w:jc w:val="left"/>
              <w:rPr>
                <w:rFonts w:eastAsia="仿宋_GB2312"/>
                <w:bCs/>
                <w:sz w:val="24"/>
                <w:szCs w:val="24"/>
              </w:rPr>
            </w:pPr>
            <w:r>
              <w:rPr>
                <w:rFonts w:hint="eastAsia" w:eastAsia="仿宋_GB2312"/>
                <w:bCs/>
                <w:sz w:val="24"/>
                <w:szCs w:val="24"/>
              </w:rPr>
              <w:t>水资源时空分布不均和水环境污染是我国的基本国情和水情，已成为制约我国经济社会可持续发展的主要瓶颈。破解水资源禀赋与社会经济发展需求不相适应的矛盾，是新阶段我国发展面临的重大战略问题。针对水资源污染溯源无法全天候精准在线测量、水量计量不精准易引发贸易纠纷和水调度安全、核心要素量值溯源方法缺乏等问题，项目组依托《国务院计量发展规划》《全国水文基础设施建设规划》等重大科研工程项目，历经十余年系统研究，在水文水资源核心要素水力一体化监测装置、核心要素量值溯源方法、多要素智能计量检定装置、高精度智能检定平台等方面取得重要突破，形成了水文水资源核心要素精准计量技术体系。</w:t>
            </w:r>
          </w:p>
          <w:p>
            <w:pPr>
              <w:spacing w:line="440" w:lineRule="exact"/>
              <w:jc w:val="left"/>
              <w:rPr>
                <w:rFonts w:eastAsia="仿宋_GB2312"/>
                <w:bCs/>
                <w:sz w:val="24"/>
                <w:szCs w:val="24"/>
              </w:rPr>
            </w:pPr>
            <w:r>
              <w:rPr>
                <w:rFonts w:hint="eastAsia" w:eastAsia="仿宋_GB2312"/>
                <w:bCs/>
                <w:sz w:val="24"/>
                <w:szCs w:val="24"/>
              </w:rPr>
              <w:t>1.研发了水文水资源核心要素一体化精准监测装置，有效提升了核心要素测量的准确性与可靠性，实现了远程维护和诊断，使设备故障率降低85%。</w:t>
            </w:r>
          </w:p>
          <w:p>
            <w:pPr>
              <w:spacing w:line="440" w:lineRule="exact"/>
              <w:jc w:val="left"/>
              <w:rPr>
                <w:rFonts w:eastAsia="仿宋_GB2312"/>
                <w:bCs/>
                <w:sz w:val="24"/>
                <w:szCs w:val="24"/>
              </w:rPr>
            </w:pPr>
            <w:r>
              <w:rPr>
                <w:rFonts w:hint="eastAsia" w:eastAsia="仿宋_GB2312"/>
                <w:bCs/>
                <w:sz w:val="24"/>
                <w:szCs w:val="24"/>
              </w:rPr>
              <w:t>2.首创基于背景流速监测、图像识别、水位追踪和激光扫描的水文水资源核心要素量值溯源方法，厘清计量过程影响因素，完善了量值溯源体系。</w:t>
            </w:r>
          </w:p>
          <w:p>
            <w:pPr>
              <w:spacing w:line="440" w:lineRule="exact"/>
              <w:jc w:val="left"/>
              <w:rPr>
                <w:rFonts w:eastAsia="仿宋_GB2312"/>
                <w:bCs/>
                <w:sz w:val="24"/>
                <w:szCs w:val="24"/>
              </w:rPr>
            </w:pPr>
            <w:r>
              <w:rPr>
                <w:rFonts w:hint="eastAsia" w:eastAsia="仿宋_GB2312"/>
                <w:bCs/>
                <w:sz w:val="24"/>
                <w:szCs w:val="24"/>
              </w:rPr>
              <w:t>3.基于高精度伺服电机控制技术，通过光电编码相耦合的多伺服电机联动系统，研发了多要素智能计量检定装置，解决了流速测量低速蠕动流和高速水流“卡脖子”难题，精度由百分量级提升至千分量级。建立7项社会公用计量标准，打通水文水资源核心要素监测器具量值溯源通道，有效提升计量准确性。</w:t>
            </w:r>
          </w:p>
          <w:p>
            <w:pPr>
              <w:spacing w:line="440" w:lineRule="exact"/>
              <w:jc w:val="left"/>
              <w:rPr>
                <w:rFonts w:eastAsia="仿宋_GB2312"/>
                <w:bCs/>
                <w:sz w:val="24"/>
                <w:szCs w:val="24"/>
              </w:rPr>
            </w:pPr>
            <w:r>
              <w:rPr>
                <w:rFonts w:hint="eastAsia" w:eastAsia="仿宋_GB2312"/>
                <w:bCs/>
                <w:sz w:val="24"/>
                <w:szCs w:val="24"/>
              </w:rPr>
              <w:t>4．研发了“实时控制-图像监控-远程测量-三维仿真”于一体的自动化分布式智能检定平台，实现检定过程实时智能修正及标准化、流程化，总体检定效率提升5倍以上。</w:t>
            </w:r>
          </w:p>
          <w:p>
            <w:pPr>
              <w:pStyle w:val="2"/>
              <w:rPr>
                <w:rFonts w:eastAsia="仿宋_GB2312"/>
                <w:bCs/>
                <w:sz w:val="24"/>
                <w:szCs w:val="24"/>
              </w:rPr>
            </w:pPr>
            <w:r>
              <w:rPr>
                <w:rFonts w:hint="eastAsia" w:eastAsia="仿宋_GB2312"/>
                <w:bCs/>
                <w:sz w:val="24"/>
                <w:szCs w:val="24"/>
              </w:rPr>
              <w:t>5</w:t>
            </w:r>
            <w:r>
              <w:rPr>
                <w:rFonts w:eastAsia="仿宋_GB2312"/>
                <w:bCs/>
                <w:sz w:val="24"/>
                <w:szCs w:val="24"/>
              </w:rPr>
              <w:t xml:space="preserve">. </w:t>
            </w:r>
            <w:r>
              <w:rPr>
                <w:rFonts w:hint="eastAsia" w:eastAsia="仿宋_GB2312"/>
                <w:bCs/>
                <w:sz w:val="24"/>
                <w:szCs w:val="24"/>
              </w:rPr>
              <w:t>开发了水体中不同污染物的监测方法，结合水资源的精准计量数据，为水体污染物通量及溯源提供了基础。</w:t>
            </w:r>
          </w:p>
          <w:p>
            <w:pPr>
              <w:spacing w:line="440" w:lineRule="exact"/>
              <w:ind w:firstLine="480" w:firstLineChars="200"/>
              <w:jc w:val="left"/>
              <w:rPr>
                <w:rFonts w:eastAsia="仿宋_GB2312"/>
                <w:bCs/>
                <w:sz w:val="24"/>
                <w:szCs w:val="24"/>
              </w:rPr>
            </w:pPr>
            <w:r>
              <w:rPr>
                <w:rFonts w:hint="eastAsia" w:eastAsia="仿宋_GB2312"/>
                <w:bCs/>
                <w:sz w:val="24"/>
                <w:szCs w:val="24"/>
              </w:rPr>
              <w:t>依托本项目成果制定国家、行业标准6部；授权国家发明专利1</w:t>
            </w:r>
            <w:r>
              <w:rPr>
                <w:rFonts w:eastAsia="仿宋_GB2312"/>
                <w:bCs/>
                <w:sz w:val="24"/>
                <w:szCs w:val="24"/>
              </w:rPr>
              <w:t>5</w:t>
            </w:r>
            <w:r>
              <w:rPr>
                <w:rFonts w:hint="eastAsia" w:eastAsia="仿宋_GB2312"/>
                <w:bCs/>
                <w:sz w:val="24"/>
                <w:szCs w:val="24"/>
              </w:rPr>
              <w:t>项，实用新型专利4</w:t>
            </w:r>
            <w:r>
              <w:rPr>
                <w:rFonts w:eastAsia="仿宋_GB2312"/>
                <w:bCs/>
                <w:sz w:val="24"/>
                <w:szCs w:val="24"/>
              </w:rPr>
              <w:t>7</w:t>
            </w:r>
            <w:r>
              <w:rPr>
                <w:rFonts w:hint="eastAsia" w:eastAsia="仿宋_GB2312"/>
                <w:bCs/>
                <w:sz w:val="24"/>
                <w:szCs w:val="24"/>
              </w:rPr>
              <w:t>项，外观设计专利3项，软件著作权</w:t>
            </w:r>
            <w:r>
              <w:rPr>
                <w:rFonts w:eastAsia="仿宋_GB2312"/>
                <w:bCs/>
                <w:sz w:val="24"/>
                <w:szCs w:val="24"/>
              </w:rPr>
              <w:t>11</w:t>
            </w:r>
            <w:r>
              <w:rPr>
                <w:rFonts w:hint="eastAsia" w:eastAsia="仿宋_GB2312"/>
                <w:bCs/>
                <w:sz w:val="24"/>
                <w:szCs w:val="24"/>
              </w:rPr>
              <w:t>项；出版专著5部，发表学术论文</w:t>
            </w:r>
            <w:r>
              <w:rPr>
                <w:rFonts w:eastAsia="仿宋_GB2312"/>
                <w:bCs/>
                <w:sz w:val="24"/>
                <w:szCs w:val="24"/>
              </w:rPr>
              <w:t>4</w:t>
            </w:r>
            <w:r>
              <w:rPr>
                <w:rFonts w:hint="eastAsia" w:eastAsia="仿宋_GB2312"/>
                <w:bCs/>
                <w:sz w:val="24"/>
                <w:szCs w:val="24"/>
              </w:rPr>
              <w:t>2篇。项目成果列入水利部科技推广中心2021年度水利先进实用技术重点推广指导目录；成果在山东、陕西等20多个省市、流域机构、高等院校及科研院所等1000多个部门单位应用，已为南水北调、胶东调水、珠三角水资源配置、千岛湖调水等工程现场测量及实验室校准提供10.4万次技术服务。</w:t>
            </w:r>
          </w:p>
          <w:p>
            <w:pPr>
              <w:spacing w:line="440" w:lineRule="exact"/>
              <w:jc w:val="left"/>
              <w:rPr>
                <w:rFonts w:eastAsia="仿宋_GB2312"/>
                <w:bCs/>
                <w:sz w:val="24"/>
                <w:szCs w:val="24"/>
              </w:rPr>
            </w:pPr>
            <w:r>
              <w:rPr>
                <w:rFonts w:hint="eastAsia" w:eastAsia="仿宋_GB2312"/>
                <w:bCs/>
                <w:sz w:val="24"/>
                <w:szCs w:val="24"/>
              </w:rPr>
              <w:t>中国工程院院士张建云评价项目成果是水文监测数据质量的支撑和保障，填补了集流速、水位、雨量水文参数检定于一体的技术空白，对于最严格水资源管理意义重大；中国工程院院士周丰峻认为成果技术水平总体上达到国内领先水平；中国国际科技促进会评价：“该项目成果总体技术水平达到国际先进水平，在流速检定范围和准确度方面达到国际领先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2269" w:type="dxa"/>
            <w:tcBorders>
              <w:right w:val="single" w:color="auto" w:sz="4" w:space="0"/>
            </w:tcBorders>
            <w:vAlign w:val="center"/>
          </w:tcPr>
          <w:p>
            <w:pPr>
              <w:spacing w:line="440" w:lineRule="exact"/>
              <w:jc w:val="center"/>
              <w:rPr>
                <w:rFonts w:eastAsia="仿宋_GB2312"/>
                <w:b/>
                <w:bCs/>
                <w:sz w:val="24"/>
                <w:szCs w:val="24"/>
              </w:rPr>
            </w:pPr>
            <w:r>
              <w:rPr>
                <w:rFonts w:eastAsia="仿宋_GB2312"/>
                <w:b/>
                <w:bCs/>
                <w:sz w:val="24"/>
                <w:szCs w:val="24"/>
              </w:rPr>
              <w:t>提名书</w:t>
            </w:r>
          </w:p>
          <w:p>
            <w:pPr>
              <w:spacing w:line="440" w:lineRule="exact"/>
              <w:jc w:val="center"/>
              <w:rPr>
                <w:rFonts w:eastAsia="仿宋_GB2312"/>
                <w:b/>
                <w:bCs/>
                <w:sz w:val="24"/>
                <w:szCs w:val="24"/>
              </w:rPr>
            </w:pPr>
            <w:r>
              <w:rPr>
                <w:rFonts w:eastAsia="仿宋_GB2312"/>
                <w:b/>
                <w:bCs/>
                <w:sz w:val="24"/>
                <w:szCs w:val="24"/>
              </w:rPr>
              <w:t>相关内容</w:t>
            </w:r>
          </w:p>
        </w:tc>
        <w:tc>
          <w:tcPr>
            <w:tcW w:w="7051" w:type="dxa"/>
            <w:tcBorders>
              <w:left w:val="single" w:color="auto" w:sz="4" w:space="0"/>
            </w:tcBorders>
            <w:vAlign w:val="center"/>
          </w:tcPr>
          <w:p>
            <w:pPr>
              <w:spacing w:line="440" w:lineRule="exact"/>
              <w:ind w:firstLine="480" w:firstLineChars="200"/>
              <w:jc w:val="left"/>
              <w:rPr>
                <w:rFonts w:eastAsia="仿宋_GB2312"/>
                <w:bCs/>
                <w:sz w:val="24"/>
                <w:szCs w:val="24"/>
              </w:rPr>
            </w:pPr>
            <w:r>
              <w:rPr>
                <w:rFonts w:eastAsia="仿宋_GB2312"/>
                <w:bCs/>
                <w:sz w:val="24"/>
                <w:szCs w:val="24"/>
              </w:rPr>
              <w:t>提名书的代表性论文专著目录、主要知识产权和标准规范目录。</w:t>
            </w:r>
          </w:p>
          <w:p>
            <w:pPr>
              <w:spacing w:line="440" w:lineRule="exact"/>
              <w:ind w:firstLine="480" w:firstLineChars="200"/>
              <w:jc w:val="left"/>
              <w:rPr>
                <w:rFonts w:eastAsia="仿宋_GB2312"/>
                <w:bCs/>
                <w:sz w:val="24"/>
                <w:szCs w:val="24"/>
              </w:rPr>
            </w:pPr>
            <w:r>
              <w:rPr>
                <w:rFonts w:hint="eastAsia" w:eastAsia="仿宋_GB2312"/>
                <w:bCs/>
                <w:sz w:val="24"/>
                <w:szCs w:val="24"/>
              </w:rPr>
              <w:t>1</w:t>
            </w:r>
            <w:r>
              <w:rPr>
                <w:rFonts w:eastAsia="仿宋_GB2312"/>
                <w:bCs/>
                <w:sz w:val="24"/>
                <w:szCs w:val="24"/>
              </w:rPr>
              <w:t>.</w:t>
            </w:r>
            <w:r>
              <w:rPr>
                <w:rFonts w:hint="eastAsia" w:eastAsia="仿宋_GB2312"/>
                <w:bCs/>
                <w:sz w:val="24"/>
                <w:szCs w:val="24"/>
              </w:rPr>
              <w:t xml:space="preserve"> 高伟、姜松燕、窦英伟、贾守东、刘继军、张玉、郑源/《称重式雨量计校准规范》/地方校准规范/（鲁)142-2022</w:t>
            </w:r>
          </w:p>
          <w:p>
            <w:pPr>
              <w:spacing w:line="440" w:lineRule="exact"/>
              <w:ind w:firstLine="480" w:firstLineChars="200"/>
              <w:jc w:val="left"/>
              <w:rPr>
                <w:rFonts w:eastAsia="仿宋_GB2312"/>
                <w:bCs/>
                <w:sz w:val="24"/>
                <w:szCs w:val="24"/>
              </w:rPr>
            </w:pPr>
            <w:r>
              <w:rPr>
                <w:rFonts w:eastAsia="仿宋_GB2312"/>
                <w:bCs/>
                <w:sz w:val="24"/>
                <w:szCs w:val="24"/>
              </w:rPr>
              <w:t>2.</w:t>
            </w:r>
            <w:r>
              <w:rPr>
                <w:rFonts w:hint="eastAsia" w:eastAsia="仿宋_GB2312"/>
                <w:bCs/>
                <w:sz w:val="24"/>
                <w:szCs w:val="24"/>
              </w:rPr>
              <w:t xml:space="preserve"> 宋承新、余国倩、高伟、姜松燕、窦英伟、郇冲、庄秀华、孔涛、曹燕文、张文韬、崔东鹏/流速仪检定车</w:t>
            </w:r>
            <w:r>
              <w:rPr>
                <w:rFonts w:eastAsia="仿宋_GB2312"/>
                <w:bCs/>
                <w:sz w:val="24"/>
                <w:szCs w:val="24"/>
              </w:rPr>
              <w:t>/</w:t>
            </w:r>
            <w:r>
              <w:rPr>
                <w:rFonts w:hint="eastAsia" w:eastAsia="仿宋_GB2312"/>
                <w:bCs/>
                <w:sz w:val="24"/>
                <w:szCs w:val="24"/>
              </w:rPr>
              <w:t>发明专利/</w:t>
            </w:r>
            <w:r>
              <w:rPr>
                <w:rFonts w:eastAsia="仿宋_GB2312"/>
                <w:bCs/>
                <w:sz w:val="24"/>
                <w:szCs w:val="24"/>
              </w:rPr>
              <w:t>ZL201510379578.7</w:t>
            </w:r>
          </w:p>
          <w:p>
            <w:pPr>
              <w:spacing w:line="440" w:lineRule="exact"/>
              <w:ind w:firstLine="480" w:firstLineChars="200"/>
              <w:jc w:val="left"/>
              <w:rPr>
                <w:rFonts w:eastAsia="仿宋_GB2312"/>
                <w:bCs/>
                <w:sz w:val="24"/>
                <w:szCs w:val="24"/>
              </w:rPr>
            </w:pPr>
            <w:r>
              <w:rPr>
                <w:rFonts w:eastAsia="仿宋_GB2312"/>
                <w:bCs/>
                <w:sz w:val="24"/>
                <w:szCs w:val="24"/>
              </w:rPr>
              <w:t>3.</w:t>
            </w:r>
            <w:r>
              <w:rPr>
                <w:rFonts w:hint="eastAsia" w:eastAsia="仿宋_GB2312"/>
                <w:bCs/>
                <w:sz w:val="24"/>
                <w:szCs w:val="24"/>
              </w:rPr>
              <w:t xml:space="preserve"> 高伟、郑源、刘继军、窦英伟、姜会杰、郭楚、姜松燕/一种用于水文监测的雨量测量装置</w:t>
            </w:r>
            <w:r>
              <w:rPr>
                <w:rFonts w:eastAsia="仿宋_GB2312"/>
                <w:bCs/>
                <w:sz w:val="24"/>
                <w:szCs w:val="24"/>
              </w:rPr>
              <w:t>/</w:t>
            </w:r>
            <w:r>
              <w:rPr>
                <w:rFonts w:hint="eastAsia" w:eastAsia="仿宋_GB2312"/>
                <w:bCs/>
                <w:sz w:val="24"/>
                <w:szCs w:val="24"/>
              </w:rPr>
              <w:t>发明专利</w:t>
            </w:r>
            <w:r>
              <w:rPr>
                <w:rFonts w:eastAsia="仿宋_GB2312"/>
                <w:bCs/>
                <w:sz w:val="24"/>
                <w:szCs w:val="24"/>
              </w:rPr>
              <w:t>/ZL202210175759.8</w:t>
            </w:r>
          </w:p>
          <w:p>
            <w:pPr>
              <w:spacing w:line="440" w:lineRule="exact"/>
              <w:ind w:firstLine="480" w:firstLineChars="200"/>
              <w:jc w:val="left"/>
              <w:rPr>
                <w:rFonts w:eastAsia="仿宋_GB2312"/>
                <w:bCs/>
                <w:sz w:val="24"/>
                <w:szCs w:val="24"/>
              </w:rPr>
            </w:pPr>
            <w:r>
              <w:rPr>
                <w:rFonts w:eastAsia="仿宋_GB2312"/>
                <w:bCs/>
                <w:sz w:val="24"/>
                <w:szCs w:val="24"/>
              </w:rPr>
              <w:t xml:space="preserve">4. </w:t>
            </w:r>
            <w:r>
              <w:rPr>
                <w:rFonts w:hint="eastAsia" w:eastAsia="仿宋_GB2312"/>
                <w:bCs/>
                <w:sz w:val="24"/>
                <w:szCs w:val="24"/>
              </w:rPr>
              <w:t>郑源、高伟、窦英伟、郭楚、姜松燕、刘奇明/一种用于检测地下水流速和液体压力的设备/发明专利</w:t>
            </w:r>
            <w:r>
              <w:rPr>
                <w:rFonts w:eastAsia="仿宋_GB2312"/>
                <w:bCs/>
                <w:sz w:val="24"/>
                <w:szCs w:val="24"/>
              </w:rPr>
              <w:t>/ZL202210229054.X</w:t>
            </w:r>
          </w:p>
          <w:p>
            <w:pPr>
              <w:spacing w:line="440" w:lineRule="exact"/>
              <w:ind w:firstLine="480" w:firstLineChars="200"/>
              <w:jc w:val="left"/>
              <w:rPr>
                <w:rFonts w:eastAsia="仿宋_GB2312"/>
                <w:bCs/>
                <w:sz w:val="24"/>
                <w:szCs w:val="24"/>
              </w:rPr>
            </w:pPr>
            <w:r>
              <w:rPr>
                <w:rFonts w:eastAsia="仿宋_GB2312"/>
                <w:bCs/>
                <w:sz w:val="24"/>
                <w:szCs w:val="24"/>
              </w:rPr>
              <w:t xml:space="preserve">5. </w:t>
            </w:r>
            <w:r>
              <w:rPr>
                <w:rFonts w:hint="eastAsia" w:eastAsia="仿宋_GB2312"/>
                <w:bCs/>
                <w:sz w:val="24"/>
                <w:szCs w:val="24"/>
              </w:rPr>
              <w:t>冷吉强；李国顺/一种时差法超声波流量的校验方法/发明专利/</w:t>
            </w:r>
            <w:r>
              <w:rPr>
                <w:rFonts w:eastAsia="仿宋_GB2312"/>
                <w:bCs/>
                <w:sz w:val="24"/>
                <w:szCs w:val="24"/>
              </w:rPr>
              <w:t xml:space="preserve"> ZL202010213420.3</w:t>
            </w:r>
          </w:p>
          <w:p>
            <w:pPr>
              <w:spacing w:line="440" w:lineRule="exact"/>
              <w:ind w:firstLine="480" w:firstLineChars="200"/>
              <w:jc w:val="left"/>
              <w:rPr>
                <w:rFonts w:eastAsia="仿宋_GB2312"/>
                <w:bCs/>
                <w:sz w:val="24"/>
                <w:szCs w:val="24"/>
              </w:rPr>
            </w:pPr>
            <w:r>
              <w:rPr>
                <w:rFonts w:eastAsia="仿宋_GB2312"/>
                <w:bCs/>
                <w:sz w:val="24"/>
                <w:szCs w:val="24"/>
              </w:rPr>
              <w:t>6.</w:t>
            </w:r>
            <w:r>
              <w:rPr>
                <w:rFonts w:hint="eastAsia" w:eastAsia="仿宋_GB2312"/>
                <w:bCs/>
                <w:sz w:val="24"/>
                <w:szCs w:val="24"/>
              </w:rPr>
              <w:t xml:space="preserve"> 窦英伟、郑豪锋、李瑞鹏、何力劲、王任超/测流数据质量评估方法、装置及应用/测流数据质量评估方法、装置及应用/发明专利/</w:t>
            </w:r>
            <w:r>
              <w:rPr>
                <w:rFonts w:eastAsia="仿宋_GB2312"/>
                <w:bCs/>
                <w:sz w:val="24"/>
                <w:szCs w:val="24"/>
              </w:rPr>
              <w:t>ZL202210119994.3</w:t>
            </w:r>
          </w:p>
          <w:p>
            <w:pPr>
              <w:spacing w:line="440" w:lineRule="exact"/>
              <w:ind w:firstLine="480" w:firstLineChars="200"/>
              <w:jc w:val="left"/>
              <w:rPr>
                <w:rFonts w:eastAsia="仿宋_GB2312"/>
                <w:bCs/>
                <w:sz w:val="24"/>
                <w:szCs w:val="24"/>
              </w:rPr>
            </w:pPr>
            <w:r>
              <w:rPr>
                <w:rFonts w:eastAsia="仿宋_GB2312"/>
                <w:bCs/>
                <w:sz w:val="24"/>
                <w:szCs w:val="24"/>
              </w:rPr>
              <w:t xml:space="preserve">7. </w:t>
            </w:r>
            <w:r>
              <w:rPr>
                <w:rFonts w:hint="eastAsia" w:eastAsia="仿宋_GB2312"/>
                <w:bCs/>
                <w:sz w:val="24"/>
                <w:szCs w:val="24"/>
              </w:rPr>
              <w:t>姜松燕、王宁、魏小伟、商胜楠/水文双通道水下通信系统/发明专利/</w:t>
            </w:r>
            <w:r>
              <w:rPr>
                <w:rFonts w:eastAsia="仿宋_GB2312"/>
                <w:bCs/>
                <w:sz w:val="24"/>
                <w:szCs w:val="24"/>
              </w:rPr>
              <w:t>ZL201510780183.8</w:t>
            </w:r>
          </w:p>
          <w:p>
            <w:pPr>
              <w:spacing w:line="440" w:lineRule="exact"/>
              <w:ind w:firstLine="480" w:firstLineChars="200"/>
              <w:jc w:val="left"/>
              <w:rPr>
                <w:rFonts w:eastAsia="仿宋_GB2312"/>
                <w:bCs/>
                <w:sz w:val="24"/>
                <w:szCs w:val="24"/>
              </w:rPr>
            </w:pPr>
            <w:r>
              <w:rPr>
                <w:rFonts w:eastAsia="仿宋_GB2312"/>
                <w:bCs/>
                <w:sz w:val="24"/>
                <w:szCs w:val="24"/>
              </w:rPr>
              <w:t xml:space="preserve">8. </w:t>
            </w:r>
            <w:r>
              <w:rPr>
                <w:rFonts w:hint="eastAsia" w:eastAsia="仿宋_GB2312"/>
                <w:bCs/>
                <w:sz w:val="24"/>
                <w:szCs w:val="24"/>
              </w:rPr>
              <w:t>王俊、艾文杰、、刘淑林/一种基于地物谱仪的气载微塑料快速检测方法/发明专利/</w:t>
            </w:r>
            <w:r>
              <w:rPr>
                <w:rFonts w:eastAsia="仿宋_GB2312"/>
                <w:bCs/>
                <w:sz w:val="24"/>
                <w:szCs w:val="24"/>
              </w:rPr>
              <w:t>ZL202110786482.8</w:t>
            </w:r>
          </w:p>
          <w:p>
            <w:pPr>
              <w:spacing w:line="440" w:lineRule="exact"/>
              <w:ind w:firstLine="480" w:firstLineChars="200"/>
              <w:jc w:val="left"/>
              <w:rPr>
                <w:rFonts w:eastAsia="仿宋_GB2312"/>
                <w:bCs/>
                <w:sz w:val="24"/>
                <w:szCs w:val="24"/>
              </w:rPr>
            </w:pPr>
            <w:r>
              <w:rPr>
                <w:rFonts w:eastAsia="仿宋_GB2312"/>
                <w:bCs/>
                <w:sz w:val="24"/>
                <w:szCs w:val="24"/>
              </w:rPr>
              <w:t xml:space="preserve">9. </w:t>
            </w:r>
            <w:r>
              <w:rPr>
                <w:rFonts w:hint="eastAsia" w:eastAsia="仿宋_GB2312"/>
                <w:bCs/>
                <w:sz w:val="24"/>
                <w:szCs w:val="24"/>
              </w:rPr>
              <w:t>王俊、曾军、黄慨、吕郁彪、元昌安、田植群、沈培康、贝定伟、范庆丰/石墨烯材料生产废气处理工艺/发明专利/</w:t>
            </w:r>
            <w:r>
              <w:rPr>
                <w:rFonts w:eastAsia="仿宋_GB2312"/>
                <w:bCs/>
                <w:sz w:val="24"/>
                <w:szCs w:val="24"/>
              </w:rPr>
              <w:t>ZL.202110737215.1</w:t>
            </w:r>
          </w:p>
          <w:p>
            <w:pPr>
              <w:spacing w:line="440" w:lineRule="exact"/>
              <w:ind w:firstLine="480" w:firstLineChars="200"/>
              <w:jc w:val="left"/>
              <w:rPr>
                <w:sz w:val="24"/>
                <w:szCs w:val="24"/>
              </w:rPr>
            </w:pPr>
            <w:r>
              <w:rPr>
                <w:rFonts w:eastAsia="仿宋_GB2312"/>
                <w:bCs/>
                <w:sz w:val="24"/>
                <w:szCs w:val="24"/>
              </w:rPr>
              <w:t>10.</w:t>
            </w:r>
            <w:r>
              <w:rPr>
                <w:rFonts w:hint="eastAsia" w:eastAsia="仿宋_GB2312"/>
                <w:bCs/>
                <w:sz w:val="24"/>
                <w:szCs w:val="24"/>
              </w:rPr>
              <w:t xml:space="preserve"> 王勇;倪靓;于靖;吴秋妍;黄兰;李燕华</w:t>
            </w:r>
            <w:r>
              <w:rPr>
                <w:rFonts w:eastAsia="仿宋_GB2312"/>
                <w:bCs/>
                <w:sz w:val="24"/>
                <w:szCs w:val="24"/>
              </w:rPr>
              <w:t>/</w:t>
            </w:r>
            <w:r>
              <w:rPr>
                <w:rFonts w:hint="eastAsia" w:eastAsia="仿宋_GB2312"/>
                <w:bCs/>
                <w:sz w:val="24"/>
                <w:szCs w:val="24"/>
              </w:rPr>
              <w:t>一种濒危半红树植物莲叶桐愈伤组织的诱导培养基、培养方法及应用/发明专利/</w:t>
            </w:r>
            <w:r>
              <w:rPr>
                <w:rFonts w:eastAsia="仿宋_GB2312"/>
                <w:bCs/>
                <w:sz w:val="24"/>
                <w:szCs w:val="24"/>
              </w:rPr>
              <w:t>ZL202210433657.1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2269" w:type="dxa"/>
            <w:vAlign w:val="center"/>
          </w:tcPr>
          <w:p>
            <w:pPr>
              <w:spacing w:line="440" w:lineRule="exact"/>
              <w:jc w:val="center"/>
              <w:rPr>
                <w:rFonts w:eastAsia="仿宋_GB2312"/>
                <w:b/>
                <w:bCs/>
                <w:sz w:val="24"/>
                <w:szCs w:val="24"/>
                <w:lang w:val="en"/>
              </w:rPr>
            </w:pPr>
            <w:r>
              <w:rPr>
                <w:rFonts w:eastAsia="仿宋_GB2312"/>
                <w:b/>
                <w:bCs/>
                <w:sz w:val="24"/>
                <w:szCs w:val="24"/>
              </w:rPr>
              <w:t>主要完成人</w:t>
            </w:r>
          </w:p>
        </w:tc>
        <w:tc>
          <w:tcPr>
            <w:tcW w:w="7051" w:type="dxa"/>
            <w:vAlign w:val="center"/>
          </w:tcPr>
          <w:p>
            <w:pPr>
              <w:spacing w:line="440" w:lineRule="exact"/>
              <w:rPr>
                <w:rFonts w:eastAsia="仿宋_GB2312"/>
                <w:bCs/>
                <w:sz w:val="24"/>
                <w:szCs w:val="24"/>
              </w:rPr>
            </w:pPr>
            <w:bookmarkStart w:id="9" w:name="OLE_LINK15"/>
            <w:r>
              <w:rPr>
                <w:rFonts w:hint="eastAsia" w:eastAsia="仿宋_GB2312"/>
                <w:bCs/>
                <w:sz w:val="24"/>
                <w:szCs w:val="24"/>
              </w:rPr>
              <w:t>王俊</w:t>
            </w:r>
            <w:r>
              <w:rPr>
                <w:rFonts w:eastAsia="仿宋_GB2312"/>
                <w:bCs/>
                <w:sz w:val="24"/>
                <w:szCs w:val="24"/>
              </w:rPr>
              <w:t>，</w:t>
            </w:r>
            <w:r>
              <w:rPr>
                <w:rFonts w:hint="eastAsia" w:eastAsia="仿宋_GB2312"/>
                <w:bCs/>
                <w:sz w:val="24"/>
                <w:szCs w:val="24"/>
                <w:lang w:val="en-US" w:eastAsia="zh-CN"/>
              </w:rPr>
              <w:t xml:space="preserve"> </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海南师范大学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高伟</w:t>
            </w:r>
            <w:r>
              <w:rPr>
                <w:rFonts w:eastAsia="仿宋_GB2312"/>
                <w:bCs/>
                <w:sz w:val="24"/>
                <w:szCs w:val="24"/>
              </w:rPr>
              <w:t>，</w:t>
            </w:r>
            <w:r>
              <w:rPr>
                <w:rFonts w:hint="eastAsia" w:eastAsia="仿宋_GB2312"/>
                <w:bCs/>
                <w:sz w:val="24"/>
                <w:szCs w:val="24"/>
                <w:lang w:val="en-US" w:eastAsia="zh-CN"/>
              </w:rPr>
              <w:t xml:space="preserve"> </w:t>
            </w:r>
            <w:r>
              <w:rPr>
                <w:rFonts w:eastAsia="仿宋_GB2312"/>
                <w:bCs/>
                <w:sz w:val="24"/>
                <w:szCs w:val="24"/>
              </w:rPr>
              <w:t>排名2，</w:t>
            </w:r>
            <w:r>
              <w:rPr>
                <w:rFonts w:hint="eastAsia" w:eastAsia="仿宋_GB2312"/>
                <w:bCs/>
                <w:sz w:val="24"/>
                <w:szCs w:val="24"/>
              </w:rPr>
              <w:t>高工</w:t>
            </w:r>
            <w:r>
              <w:rPr>
                <w:rFonts w:eastAsia="仿宋_GB2312"/>
                <w:bCs/>
                <w:sz w:val="24"/>
                <w:szCs w:val="24"/>
              </w:rPr>
              <w:t>，</w:t>
            </w:r>
            <w:r>
              <w:rPr>
                <w:rFonts w:hint="eastAsia" w:eastAsia="仿宋_GB2312"/>
                <w:bCs/>
                <w:sz w:val="24"/>
                <w:szCs w:val="24"/>
              </w:rPr>
              <w:t>山东省水文计量检定中心</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冷吉强</w:t>
            </w:r>
            <w:r>
              <w:rPr>
                <w:rFonts w:eastAsia="仿宋_GB2312"/>
                <w:bCs/>
                <w:sz w:val="24"/>
                <w:szCs w:val="24"/>
              </w:rPr>
              <w:t>，排名3，</w:t>
            </w:r>
            <w:r>
              <w:rPr>
                <w:rFonts w:hint="eastAsia" w:eastAsia="仿宋_GB2312"/>
                <w:bCs/>
                <w:sz w:val="24"/>
                <w:szCs w:val="24"/>
              </w:rPr>
              <w:t>高工</w:t>
            </w:r>
            <w:r>
              <w:rPr>
                <w:rFonts w:eastAsia="仿宋_GB2312"/>
                <w:bCs/>
                <w:sz w:val="24"/>
                <w:szCs w:val="24"/>
              </w:rPr>
              <w:t>，</w:t>
            </w:r>
            <w:r>
              <w:rPr>
                <w:rFonts w:hint="eastAsia" w:eastAsia="仿宋_GB2312"/>
                <w:bCs/>
                <w:sz w:val="24"/>
                <w:szCs w:val="24"/>
              </w:rPr>
              <w:t>青岛清万水技术有限公司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王勇</w:t>
            </w:r>
            <w:r>
              <w:rPr>
                <w:rFonts w:eastAsia="仿宋_GB2312"/>
                <w:bCs/>
                <w:sz w:val="24"/>
                <w:szCs w:val="24"/>
              </w:rPr>
              <w:t>，</w:t>
            </w:r>
            <w:r>
              <w:rPr>
                <w:rFonts w:hint="eastAsia" w:eastAsia="仿宋_GB2312"/>
                <w:bCs/>
                <w:sz w:val="24"/>
                <w:szCs w:val="24"/>
                <w:lang w:val="en-US" w:eastAsia="zh-CN"/>
              </w:rPr>
              <w:t xml:space="preserve"> </w:t>
            </w:r>
            <w:r>
              <w:rPr>
                <w:rFonts w:eastAsia="仿宋_GB2312"/>
                <w:bCs/>
                <w:sz w:val="24"/>
                <w:szCs w:val="24"/>
              </w:rPr>
              <w:t>排名4，</w:t>
            </w:r>
            <w:r>
              <w:rPr>
                <w:rFonts w:hint="eastAsia" w:eastAsia="仿宋_GB2312"/>
                <w:bCs/>
                <w:sz w:val="24"/>
                <w:szCs w:val="24"/>
              </w:rPr>
              <w:t>讲师</w:t>
            </w:r>
            <w:r>
              <w:rPr>
                <w:rFonts w:eastAsia="仿宋_GB2312"/>
                <w:bCs/>
                <w:sz w:val="24"/>
                <w:szCs w:val="24"/>
              </w:rPr>
              <w:t>，</w:t>
            </w:r>
            <w:r>
              <w:rPr>
                <w:rFonts w:hint="eastAsia" w:eastAsia="仿宋_GB2312"/>
                <w:bCs/>
                <w:sz w:val="24"/>
                <w:szCs w:val="24"/>
              </w:rPr>
              <w:t>海南师范大学；</w:t>
            </w:r>
            <w:r>
              <w:rPr>
                <w:rFonts w:eastAsia="仿宋_GB2312"/>
                <w:bCs/>
                <w:sz w:val="24"/>
                <w:szCs w:val="24"/>
              </w:rPr>
              <w:t xml:space="preserve"> </w:t>
            </w:r>
          </w:p>
          <w:p>
            <w:pPr>
              <w:spacing w:line="440" w:lineRule="exact"/>
              <w:rPr>
                <w:rFonts w:eastAsia="仿宋_GB2312"/>
                <w:bCs/>
                <w:sz w:val="24"/>
                <w:szCs w:val="24"/>
              </w:rPr>
            </w:pPr>
            <w:r>
              <w:rPr>
                <w:rFonts w:hint="eastAsia" w:eastAsia="仿宋_GB2312"/>
                <w:bCs/>
                <w:sz w:val="24"/>
                <w:szCs w:val="24"/>
              </w:rPr>
              <w:t>姜松燕</w:t>
            </w:r>
            <w:r>
              <w:rPr>
                <w:rFonts w:eastAsia="仿宋_GB2312"/>
                <w:bCs/>
                <w:sz w:val="24"/>
                <w:szCs w:val="24"/>
              </w:rPr>
              <w:t>，排名5，</w:t>
            </w:r>
            <w:r>
              <w:rPr>
                <w:rFonts w:hint="eastAsia" w:eastAsia="仿宋_GB2312"/>
                <w:bCs/>
                <w:sz w:val="24"/>
                <w:szCs w:val="24"/>
              </w:rPr>
              <w:t>高工</w:t>
            </w:r>
            <w:r>
              <w:rPr>
                <w:rFonts w:eastAsia="仿宋_GB2312"/>
                <w:bCs/>
                <w:sz w:val="24"/>
                <w:szCs w:val="24"/>
              </w:rPr>
              <w:t>，</w:t>
            </w:r>
            <w:r>
              <w:rPr>
                <w:rFonts w:hint="eastAsia" w:eastAsia="仿宋_GB2312"/>
                <w:bCs/>
                <w:sz w:val="24"/>
                <w:szCs w:val="24"/>
              </w:rPr>
              <w:t>山东省水文计量检定中心</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窦英伟</w:t>
            </w:r>
            <w:r>
              <w:rPr>
                <w:rFonts w:eastAsia="仿宋_GB2312"/>
                <w:bCs/>
                <w:sz w:val="24"/>
                <w:szCs w:val="24"/>
              </w:rPr>
              <w:t>，排名6，</w:t>
            </w:r>
            <w:r>
              <w:rPr>
                <w:rFonts w:hint="eastAsia" w:eastAsia="仿宋_GB2312"/>
                <w:bCs/>
                <w:sz w:val="24"/>
                <w:szCs w:val="24"/>
              </w:rPr>
              <w:t>高工</w:t>
            </w:r>
            <w:r>
              <w:rPr>
                <w:rFonts w:eastAsia="仿宋_GB2312"/>
                <w:bCs/>
                <w:sz w:val="24"/>
                <w:szCs w:val="24"/>
              </w:rPr>
              <w:t>，</w:t>
            </w:r>
            <w:r>
              <w:rPr>
                <w:rFonts w:hint="eastAsia" w:eastAsia="仿宋_GB2312"/>
                <w:bCs/>
                <w:sz w:val="24"/>
                <w:szCs w:val="24"/>
              </w:rPr>
              <w:t>山东省水文计量检定中心</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庄秀华</w:t>
            </w:r>
            <w:bookmarkEnd w:id="9"/>
            <w:r>
              <w:rPr>
                <w:rFonts w:eastAsia="仿宋_GB2312"/>
                <w:bCs/>
                <w:sz w:val="24"/>
                <w:szCs w:val="24"/>
              </w:rPr>
              <w:t>，排名7，</w:t>
            </w:r>
            <w:r>
              <w:rPr>
                <w:rFonts w:hint="eastAsia" w:eastAsia="仿宋_GB2312"/>
                <w:bCs/>
                <w:sz w:val="24"/>
                <w:szCs w:val="24"/>
              </w:rPr>
              <w:t>高工</w:t>
            </w:r>
            <w:r>
              <w:rPr>
                <w:rFonts w:eastAsia="仿宋_GB2312"/>
                <w:bCs/>
                <w:sz w:val="24"/>
                <w:szCs w:val="24"/>
              </w:rPr>
              <w:t>，</w:t>
            </w:r>
            <w:r>
              <w:rPr>
                <w:rFonts w:hint="eastAsia" w:eastAsia="仿宋_GB2312"/>
                <w:bCs/>
                <w:sz w:val="24"/>
                <w:szCs w:val="24"/>
              </w:rPr>
              <w:t>山东省水文计量检定中心</w:t>
            </w:r>
            <w:r>
              <w:rPr>
                <w:rFonts w:eastAsia="仿宋_GB2312"/>
                <w:bCs/>
                <w:sz w:val="24"/>
                <w:szCs w:val="24"/>
              </w:rPr>
              <w:t>；</w:t>
            </w:r>
          </w:p>
          <w:p>
            <w:pPr>
              <w:pStyle w:val="2"/>
              <w:spacing w:after="0"/>
            </w:pPr>
            <w:bookmarkStart w:id="10" w:name="OLE_LINK19"/>
            <w:r>
              <w:rPr>
                <w:rFonts w:hint="eastAsia" w:eastAsia="仿宋_GB2312"/>
                <w:bCs/>
                <w:sz w:val="24"/>
                <w:szCs w:val="24"/>
              </w:rPr>
              <w:t>孔涛</w:t>
            </w:r>
            <w:bookmarkEnd w:id="10"/>
            <w:r>
              <w:rPr>
                <w:rFonts w:hint="eastAsia" w:eastAsia="仿宋_GB2312"/>
                <w:bCs/>
                <w:sz w:val="24"/>
                <w:szCs w:val="24"/>
              </w:rPr>
              <w:t>，</w:t>
            </w:r>
            <w:r>
              <w:rPr>
                <w:rFonts w:hint="eastAsia" w:eastAsia="仿宋_GB2312"/>
                <w:bCs/>
                <w:sz w:val="24"/>
                <w:szCs w:val="24"/>
                <w:lang w:val="en-US" w:eastAsia="zh-CN"/>
              </w:rPr>
              <w:t xml:space="preserve"> </w:t>
            </w:r>
            <w:r>
              <w:rPr>
                <w:rFonts w:eastAsia="仿宋_GB2312"/>
                <w:bCs/>
                <w:sz w:val="24"/>
                <w:szCs w:val="24"/>
              </w:rPr>
              <w:t>排名8，</w:t>
            </w:r>
            <w:r>
              <w:rPr>
                <w:rFonts w:hint="eastAsia" w:eastAsia="仿宋_GB2312"/>
                <w:bCs/>
                <w:sz w:val="24"/>
                <w:szCs w:val="24"/>
              </w:rPr>
              <w:t>高工</w:t>
            </w:r>
            <w:r>
              <w:rPr>
                <w:rFonts w:eastAsia="仿宋_GB2312"/>
                <w:bCs/>
                <w:sz w:val="24"/>
                <w:szCs w:val="24"/>
              </w:rPr>
              <w:t>，</w:t>
            </w:r>
            <w:r>
              <w:rPr>
                <w:rFonts w:hint="eastAsia" w:eastAsia="仿宋_GB2312"/>
                <w:bCs/>
                <w:sz w:val="24"/>
                <w:szCs w:val="24"/>
              </w:rPr>
              <w:t>山东省水文计量检定中心</w:t>
            </w:r>
            <w:r>
              <w:rPr>
                <w:rFonts w:eastAsia="仿宋_GB2312"/>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2269" w:type="dxa"/>
            <w:vAlign w:val="center"/>
          </w:tcPr>
          <w:p>
            <w:pPr>
              <w:spacing w:line="440" w:lineRule="exact"/>
              <w:jc w:val="center"/>
              <w:rPr>
                <w:rFonts w:eastAsia="仿宋_GB2312"/>
                <w:b/>
                <w:bCs/>
                <w:sz w:val="24"/>
                <w:szCs w:val="24"/>
              </w:rPr>
            </w:pPr>
            <w:r>
              <w:rPr>
                <w:rFonts w:eastAsia="仿宋_GB2312"/>
                <w:b/>
                <w:bCs/>
                <w:sz w:val="24"/>
                <w:szCs w:val="24"/>
              </w:rPr>
              <w:t>主要完成单位</w:t>
            </w:r>
          </w:p>
        </w:tc>
        <w:tc>
          <w:tcPr>
            <w:tcW w:w="7051" w:type="dxa"/>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海南师范大学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山东省水文计量检定中心</w:t>
            </w:r>
          </w:p>
          <w:p>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青岛清万水技术有限公司</w:t>
            </w:r>
          </w:p>
        </w:tc>
      </w:tr>
    </w:tbl>
    <w:p>
      <w:r>
        <w:rPr>
          <w:rFonts w:hint="eastAsia" w:ascii="仿宋_GB2312" w:hAnsi="仿宋_GB2312" w:eastAsia="仿宋_GB2312" w:cs="仿宋_GB2312"/>
          <w:sz w:val="24"/>
          <w:szCs w:val="24"/>
        </w:rPr>
        <w:t>说明：国际科学技术合作奖可不用公示，其余奖项必须公示</w:t>
      </w:r>
      <w:r>
        <w:rPr>
          <w:rFonts w:hint="eastAsia" w:ascii="仿宋_GB2312" w:hAnsi="仿宋_GB2312" w:eastAsia="仿宋_GB2312" w:cs="仿宋_GB2312"/>
          <w:b/>
          <w:bCs/>
          <w:sz w:val="24"/>
          <w:szCs w:val="24"/>
        </w:rPr>
        <w:t>至少7个</w:t>
      </w:r>
      <w:r>
        <w:rPr>
          <w:rFonts w:hint="eastAsia" w:ascii="仿宋_GB2312" w:hAnsi="仿宋_GB2312" w:eastAsia="仿宋_GB2312" w:cs="仿宋_GB2312"/>
          <w:b/>
          <w:bCs/>
          <w:sz w:val="24"/>
          <w:szCs w:val="24"/>
          <w:u w:val="wavyHeavy"/>
        </w:rPr>
        <w:t>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MDRlNDM4Mzk3ODkwOGZlMzdmMTQyMjIyODI1ZDkifQ=="/>
    <w:docVar w:name="KSO_WPS_MARK_KEY" w:val="0d01e6f7-c1f3-47b8-9510-d37d53b27b9e"/>
  </w:docVars>
  <w:rsids>
    <w:rsidRoot w:val="00DB6600"/>
    <w:rsid w:val="000C69E3"/>
    <w:rsid w:val="000D498F"/>
    <w:rsid w:val="00116734"/>
    <w:rsid w:val="004D7E06"/>
    <w:rsid w:val="0059299F"/>
    <w:rsid w:val="005B43FA"/>
    <w:rsid w:val="00701B66"/>
    <w:rsid w:val="007F78CD"/>
    <w:rsid w:val="0081238D"/>
    <w:rsid w:val="00A67601"/>
    <w:rsid w:val="00B04DD2"/>
    <w:rsid w:val="00DB6600"/>
    <w:rsid w:val="00E622C7"/>
    <w:rsid w:val="0A6E674F"/>
    <w:rsid w:val="157C3211"/>
    <w:rsid w:val="61F1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customStyle="1" w:styleId="5">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2378</Words>
  <Characters>2608</Characters>
  <Lines>19</Lines>
  <Paragraphs>5</Paragraphs>
  <TotalTime>52</TotalTime>
  <ScaleCrop>false</ScaleCrop>
  <LinksUpToDate>false</LinksUpToDate>
  <CharactersWithSpaces>2621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2024-01-10T05:15:00Z</dcterms:created>
  <dc:creator>lenovo</dc:creator>
  <cp:lastModifiedBy>借山而居</cp:lastModifiedBy>
  <dcterms:modified xsi:type="dcterms:W3CDTF">2024-01-10T07:27:35Z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9C5D7FAFAF2B455FAC1B0AAB7D75C514_13</vt:lpwstr>
  </property>
</Properties>
</file>